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92B48" w14:textId="22647AEA" w:rsidR="00E90E49" w:rsidRPr="00CE0424" w:rsidRDefault="00E90E49" w:rsidP="00E35559">
      <w:pPr>
        <w:pStyle w:val="3GPPHeader"/>
        <w:spacing w:after="60"/>
        <w:rPr>
          <w:sz w:val="32"/>
          <w:szCs w:val="32"/>
          <w:highlight w:val="yellow"/>
        </w:rPr>
      </w:pPr>
      <w:bookmarkStart w:id="0" w:name="_GoBack"/>
      <w:bookmarkEnd w:id="0"/>
      <w:r w:rsidRPr="00CE0424">
        <w:t xml:space="preserve">3GPP TSG-RAN </w:t>
      </w:r>
      <w:r w:rsidRPr="00936875">
        <w:t>WG</w:t>
      </w:r>
      <w:r w:rsidR="00126758" w:rsidRPr="00936875">
        <w:t>2</w:t>
      </w:r>
      <w:r w:rsidRPr="00936875">
        <w:t xml:space="preserve"> #</w:t>
      </w:r>
      <w:r w:rsidR="00126758" w:rsidRPr="00936875">
        <w:t>105</w:t>
      </w:r>
      <w:r w:rsidR="00C615A4">
        <w:t>bis</w:t>
      </w:r>
      <w:r w:rsidRPr="00CE0424">
        <w:tab/>
      </w:r>
      <w:proofErr w:type="spellStart"/>
      <w:r w:rsidRPr="00CE0424">
        <w:rPr>
          <w:sz w:val="32"/>
          <w:szCs w:val="32"/>
        </w:rPr>
        <w:t>Tdoc</w:t>
      </w:r>
      <w:proofErr w:type="spellEnd"/>
      <w:r w:rsidRPr="00CE0424">
        <w:rPr>
          <w:sz w:val="32"/>
          <w:szCs w:val="32"/>
        </w:rPr>
        <w:t xml:space="preserve"> </w:t>
      </w:r>
      <w:r w:rsidR="00983F53" w:rsidRPr="00983F53">
        <w:rPr>
          <w:sz w:val="32"/>
          <w:szCs w:val="32"/>
        </w:rPr>
        <w:t>R2-1904487</w:t>
      </w:r>
    </w:p>
    <w:p w14:paraId="5A3E1D74" w14:textId="2ECBC9AE" w:rsidR="00E90E49" w:rsidRPr="00CE0424" w:rsidRDefault="00C615A4" w:rsidP="00311702">
      <w:pPr>
        <w:pStyle w:val="3GPPHeader"/>
      </w:pPr>
      <w:proofErr w:type="spellStart"/>
      <w:r>
        <w:t>Xi’An</w:t>
      </w:r>
      <w:proofErr w:type="spellEnd"/>
      <w:r w:rsidR="00126758" w:rsidRPr="00126758">
        <w:t xml:space="preserve">, </w:t>
      </w:r>
      <w:r>
        <w:t>China</w:t>
      </w:r>
      <w:r w:rsidR="00126758" w:rsidRPr="00126758">
        <w:t xml:space="preserve">, </w:t>
      </w:r>
      <w:r>
        <w:t xml:space="preserve">8 – 12 April </w:t>
      </w:r>
      <w:r w:rsidR="00126758" w:rsidRPr="00126758">
        <w:t>201</w:t>
      </w:r>
      <w:r w:rsidR="00126758">
        <w:t>9</w:t>
      </w:r>
    </w:p>
    <w:p w14:paraId="1BFCE31A" w14:textId="77777777" w:rsidR="00E90E49" w:rsidRPr="00CE0424" w:rsidRDefault="00E90E49" w:rsidP="00357380">
      <w:pPr>
        <w:pStyle w:val="3GPPHeader"/>
      </w:pPr>
    </w:p>
    <w:p w14:paraId="4FA12EDE" w14:textId="0717D028" w:rsidR="00E90E49" w:rsidRPr="00983F53" w:rsidRDefault="00E90E49" w:rsidP="00311702">
      <w:pPr>
        <w:pStyle w:val="3GPPHeader"/>
        <w:rPr>
          <w:sz w:val="22"/>
          <w:szCs w:val="22"/>
        </w:rPr>
      </w:pPr>
      <w:r w:rsidRPr="00983F53">
        <w:rPr>
          <w:sz w:val="22"/>
          <w:szCs w:val="22"/>
        </w:rPr>
        <w:t>Agenda Item:</w:t>
      </w:r>
      <w:r w:rsidRPr="00983F53">
        <w:rPr>
          <w:sz w:val="22"/>
          <w:szCs w:val="22"/>
        </w:rPr>
        <w:tab/>
      </w:r>
      <w:r w:rsidR="00983F53" w:rsidRPr="00983F53">
        <w:rPr>
          <w:sz w:val="22"/>
          <w:szCs w:val="22"/>
        </w:rPr>
        <w:t>11.10.4.3</w:t>
      </w:r>
    </w:p>
    <w:p w14:paraId="758FCCFE" w14:textId="77777777" w:rsidR="00E90E49" w:rsidRPr="00983F53" w:rsidRDefault="003D3C45" w:rsidP="00F64C2B">
      <w:pPr>
        <w:pStyle w:val="3GPPHeader"/>
        <w:rPr>
          <w:sz w:val="22"/>
          <w:szCs w:val="22"/>
        </w:rPr>
      </w:pPr>
      <w:r w:rsidRPr="00983F53">
        <w:rPr>
          <w:sz w:val="22"/>
          <w:szCs w:val="22"/>
        </w:rPr>
        <w:t>Source:</w:t>
      </w:r>
      <w:r w:rsidR="00E90E49" w:rsidRPr="00983F53">
        <w:rPr>
          <w:sz w:val="22"/>
          <w:szCs w:val="22"/>
        </w:rPr>
        <w:tab/>
      </w:r>
      <w:r w:rsidR="00F64C2B" w:rsidRPr="00983F53">
        <w:rPr>
          <w:sz w:val="22"/>
          <w:szCs w:val="22"/>
        </w:rPr>
        <w:t>Ericsson</w:t>
      </w:r>
    </w:p>
    <w:p w14:paraId="28B81E04" w14:textId="363E6923" w:rsidR="00E90E49" w:rsidRPr="00983F53" w:rsidRDefault="003D3C45" w:rsidP="00311702">
      <w:pPr>
        <w:pStyle w:val="3GPPHeader"/>
        <w:rPr>
          <w:sz w:val="22"/>
          <w:szCs w:val="22"/>
        </w:rPr>
      </w:pPr>
      <w:r w:rsidRPr="00983F53">
        <w:rPr>
          <w:sz w:val="22"/>
          <w:szCs w:val="22"/>
        </w:rPr>
        <w:t>Title:</w:t>
      </w:r>
      <w:r w:rsidR="00E90E49" w:rsidRPr="00983F53">
        <w:rPr>
          <w:sz w:val="22"/>
          <w:szCs w:val="22"/>
        </w:rPr>
        <w:tab/>
      </w:r>
      <w:r w:rsidR="00C615A4" w:rsidRPr="00983F53">
        <w:rPr>
          <w:sz w:val="22"/>
          <w:szCs w:val="22"/>
        </w:rPr>
        <w:t xml:space="preserve">Resume MCG SCells in </w:t>
      </w:r>
      <w:r w:rsidR="00983F53" w:rsidRPr="00983F53">
        <w:rPr>
          <w:sz w:val="22"/>
          <w:szCs w:val="22"/>
        </w:rPr>
        <w:t>RRCResume</w:t>
      </w:r>
    </w:p>
    <w:p w14:paraId="3A644F1A" w14:textId="77777777" w:rsidR="00E90E49" w:rsidRPr="00CE0424" w:rsidRDefault="00E90E49" w:rsidP="00D546FF">
      <w:pPr>
        <w:pStyle w:val="3GPPHeader"/>
        <w:rPr>
          <w:sz w:val="22"/>
          <w:szCs w:val="22"/>
        </w:rPr>
      </w:pPr>
      <w:r w:rsidRPr="00983F53">
        <w:rPr>
          <w:sz w:val="22"/>
          <w:szCs w:val="22"/>
        </w:rPr>
        <w:t>Document for:</w:t>
      </w:r>
      <w:r w:rsidRPr="00983F53">
        <w:rPr>
          <w:sz w:val="22"/>
          <w:szCs w:val="22"/>
        </w:rPr>
        <w:tab/>
        <w:t>Discussion, Decision</w:t>
      </w:r>
    </w:p>
    <w:p w14:paraId="353B7582" w14:textId="77777777" w:rsidR="00E90E49" w:rsidRPr="00CE0424" w:rsidRDefault="00E90E49" w:rsidP="00E90E49"/>
    <w:p w14:paraId="4517C6A1" w14:textId="77777777" w:rsidR="00E90E49" w:rsidRPr="00CE0424" w:rsidRDefault="00230D18" w:rsidP="00CE0424">
      <w:pPr>
        <w:pStyle w:val="Heading1"/>
      </w:pPr>
      <w:r>
        <w:t>1</w:t>
      </w:r>
      <w:r>
        <w:tab/>
      </w:r>
      <w:r w:rsidR="00E90E49" w:rsidRPr="00CE0424">
        <w:t>Introduction</w:t>
      </w:r>
    </w:p>
    <w:p w14:paraId="5B37C174" w14:textId="046FC75D" w:rsidR="00C615A4" w:rsidRDefault="00C615A4" w:rsidP="00CE0424">
      <w:pPr>
        <w:pStyle w:val="BodyText"/>
      </w:pPr>
      <w:r>
        <w:t xml:space="preserve">During email discussion </w:t>
      </w:r>
      <w:r w:rsidRPr="00C615A4">
        <w:t>[105#</w:t>
      </w:r>
      <w:proofErr w:type="gramStart"/>
      <w:r w:rsidRPr="00C615A4">
        <w:t>06][</w:t>
      </w:r>
      <w:proofErr w:type="gramEnd"/>
      <w:r w:rsidRPr="00C615A4">
        <w:t>NR] UE Inactive AS context upon resume CR (Intel)</w:t>
      </w:r>
      <w:r>
        <w:t xml:space="preserve"> </w:t>
      </w:r>
      <w:r>
        <w:fldChar w:fldCharType="begin"/>
      </w:r>
      <w:r>
        <w:instrText xml:space="preserve"> REF _Ref3293173 \r \h </w:instrText>
      </w:r>
      <w:r>
        <w:fldChar w:fldCharType="separate"/>
      </w:r>
      <w:r>
        <w:t>[1]</w:t>
      </w:r>
      <w:r>
        <w:fldChar w:fldCharType="end"/>
      </w:r>
      <w:r>
        <w:t xml:space="preserve"> it was agreed that upon initiation of RRC Resume procedure in NR, the UE shall:</w:t>
      </w:r>
    </w:p>
    <w:p w14:paraId="24CA8090" w14:textId="77777777" w:rsidR="00C615A4" w:rsidRDefault="00C615A4" w:rsidP="00C615A4">
      <w:pPr>
        <w:ind w:left="568" w:hanging="284"/>
        <w:rPr>
          <w:lang w:eastAsia="x-none"/>
        </w:rPr>
      </w:pPr>
      <w:r>
        <w:rPr>
          <w:lang w:eastAsia="x-none"/>
        </w:rPr>
        <w:t>1&gt;</w:t>
      </w:r>
      <w:r>
        <w:rPr>
          <w:lang w:eastAsia="x-none"/>
        </w:rPr>
        <w:tab/>
        <w:t xml:space="preserve">release the MCG SCell(s) from </w:t>
      </w:r>
      <w:r>
        <w:t>the UE Inactive AS context</w:t>
      </w:r>
      <w:r>
        <w:rPr>
          <w:lang w:eastAsia="x-none"/>
        </w:rPr>
        <w:t>, if stored;</w:t>
      </w:r>
    </w:p>
    <w:p w14:paraId="4F3FE126" w14:textId="2FB9AA82" w:rsidR="00C615A4" w:rsidRDefault="00C615A4" w:rsidP="00CE0424">
      <w:pPr>
        <w:pStyle w:val="BodyText"/>
      </w:pPr>
      <w:r>
        <w:t>If the UE were configured with carrier aggregation prior to suspension to RRC_INACTIVE, it is likely that the UE could benefit from CA when it resumes as well.</w:t>
      </w:r>
    </w:p>
    <w:p w14:paraId="3C2BF67D" w14:textId="2E69CA16" w:rsidR="00477768" w:rsidRDefault="00C615A4" w:rsidP="00C615A4">
      <w:pPr>
        <w:pStyle w:val="BodyText"/>
      </w:pPr>
      <w:r>
        <w:t>This contribution discusses the benefits and implications of supporting resumption of the MCG SCells from RRC_INACTIVE.</w:t>
      </w:r>
    </w:p>
    <w:p w14:paraId="7D9BF7BE" w14:textId="66FD1095" w:rsidR="004000E8" w:rsidRDefault="00230D18" w:rsidP="00CE0424">
      <w:pPr>
        <w:pStyle w:val="Heading1"/>
      </w:pPr>
      <w:bookmarkStart w:id="1" w:name="_Ref178064866"/>
      <w:r>
        <w:t>2</w:t>
      </w:r>
      <w:r>
        <w:tab/>
      </w:r>
      <w:r w:rsidR="004000E8" w:rsidRPr="00CE0424">
        <w:t>Discussion</w:t>
      </w:r>
      <w:bookmarkEnd w:id="1"/>
    </w:p>
    <w:p w14:paraId="1AF76238" w14:textId="2C5D383B" w:rsidR="0016270F" w:rsidRDefault="00C615A4" w:rsidP="00CE0424">
      <w:pPr>
        <w:pStyle w:val="BodyText"/>
      </w:pPr>
      <w:r>
        <w:t xml:space="preserve">When a UE is suspended to RRC_INACTIVE, it shall store all parameters (except </w:t>
      </w:r>
      <w:r>
        <w:rPr>
          <w:i/>
        </w:rPr>
        <w:t>ReconfigurationWithSync</w:t>
      </w:r>
      <w:r w:rsidRPr="00C615A4">
        <w:t>)</w:t>
      </w:r>
      <w:r>
        <w:rPr>
          <w:i/>
        </w:rPr>
        <w:t xml:space="preserve"> </w:t>
      </w:r>
      <w:r>
        <w:t xml:space="preserve">in the UE Inactive AS Context according to the latest email discussion </w:t>
      </w:r>
      <w:r>
        <w:fldChar w:fldCharType="begin"/>
      </w:r>
      <w:r>
        <w:instrText xml:space="preserve"> REF _Ref3293173 \r \h </w:instrText>
      </w:r>
      <w:r>
        <w:fldChar w:fldCharType="separate"/>
      </w:r>
      <w:r>
        <w:t>[1]</w:t>
      </w:r>
      <w:r>
        <w:fldChar w:fldCharType="end"/>
      </w:r>
      <w:r>
        <w:t>:</w:t>
      </w:r>
    </w:p>
    <w:p w14:paraId="1CC0F07F" w14:textId="3079A1B4" w:rsidR="00C615A4" w:rsidRDefault="00C615A4" w:rsidP="00CE0424">
      <w:pPr>
        <w:pStyle w:val="BodyText"/>
      </w:pPr>
      <w:r>
        <w:rPr>
          <w:noProof/>
        </w:rPr>
        <mc:AlternateContent>
          <mc:Choice Requires="wps">
            <w:drawing>
              <wp:inline distT="0" distB="0" distL="0" distR="0" wp14:anchorId="453D3F98" wp14:editId="38768A66">
                <wp:extent cx="1828800" cy="1828800"/>
                <wp:effectExtent l="0" t="0" r="26035" b="1016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A0AFF86" w14:textId="77777777" w:rsidR="00C615A4" w:rsidRDefault="00C615A4" w:rsidP="00C615A4">
                            <w:pPr>
                              <w:pStyle w:val="B1"/>
                              <w:rPr>
                                <w:lang w:eastAsia="en-US"/>
                              </w:rPr>
                            </w:pPr>
                            <w:r>
                              <w:t>1&gt;</w:t>
                            </w:r>
                            <w:r>
                              <w:tab/>
                              <w:t xml:space="preserve">if the </w:t>
                            </w:r>
                            <w:r>
                              <w:rPr>
                                <w:i/>
                              </w:rPr>
                              <w:t>RRCRelease</w:t>
                            </w:r>
                            <w:r>
                              <w:t xml:space="preserve"> includes </w:t>
                            </w:r>
                            <w:r>
                              <w:rPr>
                                <w:i/>
                              </w:rPr>
                              <w:t>suspendConfig</w:t>
                            </w:r>
                            <w:r>
                              <w:t>:</w:t>
                            </w:r>
                          </w:p>
                          <w:p w14:paraId="12F9A959" w14:textId="77777777" w:rsidR="00C615A4" w:rsidRDefault="00C615A4" w:rsidP="00C615A4">
                            <w:pPr>
                              <w:pStyle w:val="B2"/>
                            </w:pPr>
                            <w:r>
                              <w:t>2&gt;</w:t>
                            </w:r>
                            <w:r>
                              <w:tab/>
                              <w:t xml:space="preserve">apply the received </w:t>
                            </w:r>
                            <w:r>
                              <w:rPr>
                                <w:i/>
                              </w:rPr>
                              <w:t>suspendConfig</w:t>
                            </w:r>
                            <w:r>
                              <w:t>;</w:t>
                            </w:r>
                          </w:p>
                          <w:p w14:paraId="0EE283F1" w14:textId="77777777" w:rsidR="00C615A4" w:rsidRDefault="00C615A4" w:rsidP="00C615A4">
                            <w:pPr>
                              <w:pStyle w:val="B2"/>
                            </w:pPr>
                            <w:r>
                              <w:t>2&gt;</w:t>
                            </w:r>
                            <w:r>
                              <w:tab/>
                              <w:t>reset MAC and release the default MAC Cell Group configuration, if any;</w:t>
                            </w:r>
                          </w:p>
                          <w:p w14:paraId="22EC6867" w14:textId="77777777" w:rsidR="00C615A4" w:rsidRDefault="00C615A4" w:rsidP="00C615A4">
                            <w:pPr>
                              <w:pStyle w:val="B2"/>
                            </w:pPr>
                            <w:r>
                              <w:t>2&gt;</w:t>
                            </w:r>
                            <w:r>
                              <w:tab/>
                              <w:t>re-establish RLC entities for SRB1;</w:t>
                            </w:r>
                          </w:p>
                          <w:p w14:paraId="626E0591" w14:textId="77777777" w:rsidR="00C615A4" w:rsidRDefault="00C615A4" w:rsidP="00C615A4">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31D876D3" w14:textId="77777777" w:rsidR="00C615A4" w:rsidRDefault="00C615A4" w:rsidP="00C615A4">
                            <w:pPr>
                              <w:pStyle w:val="B4"/>
                            </w:pPr>
                            <w:r>
                              <w:t>&lt;&lt;skipped parts &gt;&gt;&gt;</w:t>
                            </w:r>
                          </w:p>
                          <w:p w14:paraId="58534CC0" w14:textId="77777777" w:rsidR="00C615A4" w:rsidRDefault="00C615A4" w:rsidP="00C615A4">
                            <w:pPr>
                              <w:pStyle w:val="B2"/>
                            </w:pPr>
                            <w:r>
                              <w:t>2&gt;</w:t>
                            </w:r>
                            <w:r>
                              <w:tab/>
                              <w:t>else:</w:t>
                            </w:r>
                          </w:p>
                          <w:p w14:paraId="0EB44243" w14:textId="77777777" w:rsidR="00C615A4" w:rsidRPr="006C66E5" w:rsidRDefault="00C615A4" w:rsidP="006C66E5">
                            <w:pPr>
                              <w:pStyle w:val="B3"/>
                            </w:pPr>
                            <w:r>
                              <w:t>3&gt;</w:t>
                            </w:r>
                            <w:r>
                              <w:tab/>
                            </w:r>
                            <w:r w:rsidRPr="00C615A4">
                              <w:rPr>
                                <w:highlight w:val="yellow"/>
                              </w:rPr>
                              <w:t>store in the UE Inactive AS Context</w:t>
                            </w:r>
                            <w:r>
                              <w:t xml:space="preserve"> the configured </w:t>
                            </w:r>
                            <w:r>
                              <w:rPr>
                                <w:i/>
                              </w:rPr>
                              <w:t>suspendConfig</w:t>
                            </w:r>
                            <w:r>
                              <w:t xml:space="preserve">, the current </w:t>
                            </w:r>
                            <w:proofErr w:type="spellStart"/>
                            <w:r>
                              <w:t>K</w:t>
                            </w:r>
                            <w:r>
                              <w:rPr>
                                <w:vertAlign w:val="subscript"/>
                              </w:rPr>
                              <w:t>gNB</w:t>
                            </w:r>
                            <w:proofErr w:type="spellEnd"/>
                            <w:r>
                              <w:t xml:space="preserve"> and K</w:t>
                            </w:r>
                            <w:r>
                              <w:rPr>
                                <w:vertAlign w:val="subscript"/>
                              </w:rPr>
                              <w:t xml:space="preserve">RRCint </w:t>
                            </w:r>
                            <w:r>
                              <w:t xml:space="preserve">keys, the ROHC state, the C-RNTI used in the source PCell, the </w:t>
                            </w:r>
                            <w:proofErr w:type="spellStart"/>
                            <w:r>
                              <w:rPr>
                                <w:i/>
                              </w:rPr>
                              <w:t>cellIdentity</w:t>
                            </w:r>
                            <w:proofErr w:type="spellEnd"/>
                            <w:r>
                              <w:t xml:space="preserve"> and the physical cell identity of the source PCell, </w:t>
                            </w:r>
                            <w:r w:rsidRPr="00C615A4">
                              <w:rPr>
                                <w:highlight w:val="yellow"/>
                              </w:rPr>
                              <w:t xml:space="preserve">and all other parameters configured except with </w:t>
                            </w:r>
                            <w:r w:rsidRPr="00C615A4">
                              <w:rPr>
                                <w:i/>
                                <w:highlight w:val="yellow"/>
                              </w:rPr>
                              <w:t>ReconfigurationWithSync</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53D3F98" id="_x0000_t202" coordsize="21600,21600" o:spt="202" path="m,l,21600r21600,l21600,xe">
                <v:stroke joinstyle="miter"/>
                <v:path gradientshapeok="t" o:connecttype="rect"/>
              </v:shapetype>
              <v:shape id="Text Box 1"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A0AFF86" w14:textId="77777777" w:rsidR="00C615A4" w:rsidRDefault="00C615A4" w:rsidP="00C615A4">
                      <w:pPr>
                        <w:pStyle w:val="B1"/>
                        <w:rPr>
                          <w:lang w:eastAsia="en-US"/>
                        </w:rPr>
                      </w:pPr>
                      <w:r>
                        <w:t>1&gt;</w:t>
                      </w:r>
                      <w:r>
                        <w:tab/>
                        <w:t xml:space="preserve">if the </w:t>
                      </w:r>
                      <w:r>
                        <w:rPr>
                          <w:i/>
                        </w:rPr>
                        <w:t>RRCRelease</w:t>
                      </w:r>
                      <w:r>
                        <w:t xml:space="preserve"> includes </w:t>
                      </w:r>
                      <w:r>
                        <w:rPr>
                          <w:i/>
                        </w:rPr>
                        <w:t>suspendConfig</w:t>
                      </w:r>
                      <w:r>
                        <w:t>:</w:t>
                      </w:r>
                    </w:p>
                    <w:p w14:paraId="12F9A959" w14:textId="77777777" w:rsidR="00C615A4" w:rsidRDefault="00C615A4" w:rsidP="00C615A4">
                      <w:pPr>
                        <w:pStyle w:val="B2"/>
                      </w:pPr>
                      <w:r>
                        <w:t>2&gt;</w:t>
                      </w:r>
                      <w:r>
                        <w:tab/>
                        <w:t xml:space="preserve">apply the received </w:t>
                      </w:r>
                      <w:r>
                        <w:rPr>
                          <w:i/>
                        </w:rPr>
                        <w:t>suspendConfig</w:t>
                      </w:r>
                      <w:r>
                        <w:t>;</w:t>
                      </w:r>
                    </w:p>
                    <w:p w14:paraId="0EE283F1" w14:textId="77777777" w:rsidR="00C615A4" w:rsidRDefault="00C615A4" w:rsidP="00C615A4">
                      <w:pPr>
                        <w:pStyle w:val="B2"/>
                      </w:pPr>
                      <w:r>
                        <w:t>2&gt;</w:t>
                      </w:r>
                      <w:r>
                        <w:tab/>
                        <w:t>reset MAC and release the default MAC Cell Group configuration, if any;</w:t>
                      </w:r>
                    </w:p>
                    <w:p w14:paraId="22EC6867" w14:textId="77777777" w:rsidR="00C615A4" w:rsidRDefault="00C615A4" w:rsidP="00C615A4">
                      <w:pPr>
                        <w:pStyle w:val="B2"/>
                      </w:pPr>
                      <w:r>
                        <w:t>2&gt;</w:t>
                      </w:r>
                      <w:r>
                        <w:tab/>
                        <w:t>re-establish RLC entities for SRB1;</w:t>
                      </w:r>
                    </w:p>
                    <w:p w14:paraId="626E0591" w14:textId="77777777" w:rsidR="00C615A4" w:rsidRDefault="00C615A4" w:rsidP="00C615A4">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31D876D3" w14:textId="77777777" w:rsidR="00C615A4" w:rsidRDefault="00C615A4" w:rsidP="00C615A4">
                      <w:pPr>
                        <w:pStyle w:val="B4"/>
                      </w:pPr>
                      <w:r>
                        <w:t>&lt;&lt;skipped parts &gt;&gt;&gt;</w:t>
                      </w:r>
                    </w:p>
                    <w:p w14:paraId="58534CC0" w14:textId="77777777" w:rsidR="00C615A4" w:rsidRDefault="00C615A4" w:rsidP="00C615A4">
                      <w:pPr>
                        <w:pStyle w:val="B2"/>
                      </w:pPr>
                      <w:r>
                        <w:t>2&gt;</w:t>
                      </w:r>
                      <w:r>
                        <w:tab/>
                        <w:t>else:</w:t>
                      </w:r>
                    </w:p>
                    <w:p w14:paraId="0EB44243" w14:textId="77777777" w:rsidR="00C615A4" w:rsidRPr="006C66E5" w:rsidRDefault="00C615A4" w:rsidP="006C66E5">
                      <w:pPr>
                        <w:pStyle w:val="B3"/>
                      </w:pPr>
                      <w:r>
                        <w:t>3&gt;</w:t>
                      </w:r>
                      <w:r>
                        <w:tab/>
                      </w:r>
                      <w:r w:rsidRPr="00C615A4">
                        <w:rPr>
                          <w:highlight w:val="yellow"/>
                        </w:rPr>
                        <w:t>store in the UE Inactive AS Context</w:t>
                      </w:r>
                      <w:r>
                        <w:t xml:space="preserve"> the configured </w:t>
                      </w:r>
                      <w:r>
                        <w:rPr>
                          <w:i/>
                        </w:rPr>
                        <w:t>suspendConfig</w:t>
                      </w:r>
                      <w:r>
                        <w:t>, the current K</w:t>
                      </w:r>
                      <w:r>
                        <w:rPr>
                          <w:vertAlign w:val="subscript"/>
                        </w:rPr>
                        <w:t>gNB</w:t>
                      </w:r>
                      <w:r>
                        <w:t xml:space="preserve"> and </w:t>
                      </w:r>
                      <w:proofErr w:type="spellStart"/>
                      <w:r>
                        <w:t>K</w:t>
                      </w:r>
                      <w:r>
                        <w:rPr>
                          <w:vertAlign w:val="subscript"/>
                        </w:rPr>
                        <w:t>RRCint</w:t>
                      </w:r>
                      <w:proofErr w:type="spellEnd"/>
                      <w:r>
                        <w:rPr>
                          <w:vertAlign w:val="subscript"/>
                        </w:rPr>
                        <w:t xml:space="preserve"> </w:t>
                      </w:r>
                      <w:r>
                        <w:t xml:space="preserve">keys, the ROHC state, the C-RNTI used in the source PCell, the </w:t>
                      </w:r>
                      <w:proofErr w:type="spellStart"/>
                      <w:r>
                        <w:rPr>
                          <w:i/>
                        </w:rPr>
                        <w:t>cellIdentity</w:t>
                      </w:r>
                      <w:proofErr w:type="spellEnd"/>
                      <w:r>
                        <w:t xml:space="preserve"> and the physical cell identity of the source PCell, </w:t>
                      </w:r>
                      <w:r w:rsidRPr="00C615A4">
                        <w:rPr>
                          <w:highlight w:val="yellow"/>
                        </w:rPr>
                        <w:t xml:space="preserve">and all other parameters configured except with </w:t>
                      </w:r>
                      <w:r w:rsidRPr="00C615A4">
                        <w:rPr>
                          <w:i/>
                          <w:highlight w:val="yellow"/>
                        </w:rPr>
                        <w:t>ReconfigurationWithSync</w:t>
                      </w:r>
                      <w:r>
                        <w:t>;</w:t>
                      </w:r>
                    </w:p>
                  </w:txbxContent>
                </v:textbox>
                <w10:anchorlock/>
              </v:shape>
            </w:pict>
          </mc:Fallback>
        </mc:AlternateContent>
      </w:r>
    </w:p>
    <w:p w14:paraId="4338D3C1" w14:textId="2E2FFE2E" w:rsidR="00C615A4" w:rsidRDefault="00C615A4" w:rsidP="00CE0424">
      <w:pPr>
        <w:pStyle w:val="BodyText"/>
      </w:pPr>
    </w:p>
    <w:p w14:paraId="0236FB30" w14:textId="3A4FBA4B" w:rsidR="00C615A4" w:rsidRDefault="00C706B6" w:rsidP="00CE0424">
      <w:pPr>
        <w:pStyle w:val="BodyText"/>
      </w:pPr>
      <w:r>
        <w:t>Since the configured MCG SCells are part of the UE configurations, these will be stored in the UE Inactive AS Context.</w:t>
      </w:r>
    </w:p>
    <w:p w14:paraId="1FAA9AED" w14:textId="37BE253F" w:rsidR="00C706B6" w:rsidRDefault="00C706B6" w:rsidP="00C706B6">
      <w:pPr>
        <w:pStyle w:val="Observation"/>
      </w:pPr>
      <w:bookmarkStart w:id="2" w:name="_Toc4701927"/>
      <w:r>
        <w:t>The MCG SCell(s) configurations are stored in the UE Inactive AS Context when the UE is suspended to RRC_INACTIVE</w:t>
      </w:r>
      <w:bookmarkEnd w:id="2"/>
    </w:p>
    <w:p w14:paraId="7F34843F" w14:textId="3C5651AC" w:rsidR="00C615A4" w:rsidRDefault="00C2354E" w:rsidP="00C2354E">
      <w:pPr>
        <w:pStyle w:val="BodyText"/>
        <w:tabs>
          <w:tab w:val="right" w:pos="9639"/>
        </w:tabs>
      </w:pPr>
      <w:r>
        <w:t>When the later initiates procedures to resume the connection</w:t>
      </w:r>
      <w:r w:rsidR="00A42BC4">
        <w:t>,</w:t>
      </w:r>
      <w:r>
        <w:t xml:space="preserve"> it will release all the SCell configurations:</w:t>
      </w:r>
    </w:p>
    <w:p w14:paraId="53A154AA" w14:textId="6F39D19A" w:rsidR="00C2354E" w:rsidRDefault="00C2354E" w:rsidP="00C2354E">
      <w:pPr>
        <w:pStyle w:val="BodyText"/>
        <w:tabs>
          <w:tab w:val="right" w:pos="9639"/>
        </w:tabs>
      </w:pPr>
    </w:p>
    <w:p w14:paraId="0A05A91D" w14:textId="383A2CC2" w:rsidR="00C2354E" w:rsidRDefault="00C2354E" w:rsidP="00C2354E">
      <w:pPr>
        <w:pStyle w:val="BodyText"/>
        <w:tabs>
          <w:tab w:val="right" w:pos="9639"/>
        </w:tabs>
      </w:pPr>
      <w:r>
        <w:rPr>
          <w:noProof/>
        </w:rPr>
        <mc:AlternateContent>
          <mc:Choice Requires="wps">
            <w:drawing>
              <wp:inline distT="0" distB="0" distL="0" distR="0" wp14:anchorId="2AD3D9A2" wp14:editId="7933BA48">
                <wp:extent cx="5819775" cy="1828800"/>
                <wp:effectExtent l="0" t="0" r="28575" b="16510"/>
                <wp:docPr id="2" name="Text Box 2"/>
                <wp:cNvGraphicFramePr/>
                <a:graphic xmlns:a="http://schemas.openxmlformats.org/drawingml/2006/main">
                  <a:graphicData uri="http://schemas.microsoft.com/office/word/2010/wordprocessingShape">
                    <wps:wsp>
                      <wps:cNvSpPr txBox="1"/>
                      <wps:spPr>
                        <a:xfrm>
                          <a:off x="0" y="0"/>
                          <a:ext cx="5819775" cy="1828800"/>
                        </a:xfrm>
                        <a:prstGeom prst="rect">
                          <a:avLst/>
                        </a:prstGeom>
                        <a:noFill/>
                        <a:ln w="6350">
                          <a:solidFill>
                            <a:prstClr val="black"/>
                          </a:solidFill>
                        </a:ln>
                      </wps:spPr>
                      <wps:txbx>
                        <w:txbxContent>
                          <w:p w14:paraId="3E4292AD" w14:textId="77777777" w:rsidR="00C2354E" w:rsidRDefault="00C2354E" w:rsidP="00C2354E">
                            <w:pPr>
                              <w:keepNext/>
                              <w:keepLines/>
                              <w:spacing w:before="120"/>
                              <w:ind w:left="1418" w:hanging="1418"/>
                              <w:outlineLvl w:val="3"/>
                              <w:rPr>
                                <w:rFonts w:ascii="Arial" w:hAnsi="Arial"/>
                                <w:sz w:val="24"/>
                                <w:lang w:eastAsia="x-none"/>
                              </w:rPr>
                            </w:pPr>
                            <w:bookmarkStart w:id="3" w:name="_Toc535261240"/>
                            <w:r>
                              <w:rPr>
                                <w:rFonts w:ascii="Arial" w:hAnsi="Arial"/>
                                <w:sz w:val="24"/>
                                <w:lang w:eastAsia="x-none"/>
                              </w:rPr>
                              <w:t>5.3.13.2</w:t>
                            </w:r>
                            <w:r>
                              <w:rPr>
                                <w:rFonts w:ascii="Arial" w:hAnsi="Arial"/>
                                <w:sz w:val="24"/>
                                <w:lang w:eastAsia="x-none"/>
                              </w:rPr>
                              <w:tab/>
                              <w:t>Initiation</w:t>
                            </w:r>
                            <w:bookmarkEnd w:id="3"/>
                          </w:p>
                          <w:p w14:paraId="1B01DE2D" w14:textId="77777777" w:rsidR="00C2354E" w:rsidRDefault="00C2354E" w:rsidP="00C2354E">
                            <w:r>
                              <w:t>The UE initiates the procedure when upper layers or AS (when responding to RAN paging or upon triggering RNA updates while the UE is in RRC_INACTIVE) requests the resume of a suspended RRC connection.</w:t>
                            </w:r>
                          </w:p>
                          <w:p w14:paraId="31B52A55" w14:textId="77777777" w:rsidR="00C2354E" w:rsidRDefault="00C2354E" w:rsidP="00C2354E">
                            <w:r>
                              <w:t>The UE shall ensure having valid and up to date essential system information as specified in clause 5.2.2.2 before initiating this procedure.</w:t>
                            </w:r>
                          </w:p>
                          <w:p w14:paraId="3586202A" w14:textId="2571D79E" w:rsidR="00C2354E" w:rsidRDefault="00C2354E" w:rsidP="00C2354E">
                            <w:r>
                              <w:t>Upon initiation of the procedure, the UE shall:</w:t>
                            </w:r>
                          </w:p>
                          <w:p w14:paraId="59C94003" w14:textId="77777777" w:rsidR="00C2354E" w:rsidRDefault="00C2354E" w:rsidP="00C2354E">
                            <w:pPr>
                              <w:ind w:left="568" w:hanging="284"/>
                            </w:pPr>
                            <w:r w:rsidRPr="00C2354E">
                              <w:t>&lt;&lt;skipped parts&gt;&gt;</w:t>
                            </w:r>
                          </w:p>
                          <w:p w14:paraId="758CC505" w14:textId="097B49C2" w:rsidR="00C2354E" w:rsidRDefault="00C2354E" w:rsidP="00C2354E">
                            <w:pPr>
                              <w:ind w:left="568" w:hanging="284"/>
                              <w:rPr>
                                <w:lang w:eastAsia="x-none"/>
                              </w:rPr>
                            </w:pPr>
                            <w:r w:rsidRPr="00D025C7">
                              <w:rPr>
                                <w:highlight w:val="yellow"/>
                                <w:lang w:eastAsia="x-none"/>
                              </w:rPr>
                              <w:t>1&gt;</w:t>
                            </w:r>
                            <w:r w:rsidRPr="00D025C7">
                              <w:rPr>
                                <w:highlight w:val="yellow"/>
                                <w:lang w:eastAsia="x-none"/>
                              </w:rPr>
                              <w:tab/>
                              <w:t xml:space="preserve">release the MCG SCell(s) from </w:t>
                            </w:r>
                            <w:r w:rsidRPr="00D025C7">
                              <w:rPr>
                                <w:highlight w:val="yellow"/>
                              </w:rPr>
                              <w:t>the UE Inactive AS context</w:t>
                            </w:r>
                            <w:r w:rsidRPr="00D025C7">
                              <w:rPr>
                                <w:highlight w:val="yellow"/>
                                <w:lang w:eastAsia="x-none"/>
                              </w:rPr>
                              <w:t>, if stored;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AD3D9A2" id="Text Box 2" o:spid="_x0000_s1027" type="#_x0000_t202" style="width:458.25pt;height:2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" filled="f" strokeweight=".5pt">
                <v:textbox style="mso-fit-shape-to-text:t">
                  <w:txbxContent>
                    <w:p w14:paraId="3E4292AD" w14:textId="77777777" w:rsidR="00C2354E" w:rsidRDefault="00C2354E" w:rsidP="00C2354E">
                      <w:pPr>
                        <w:keepNext/>
                        <w:keepLines/>
                        <w:spacing w:before="120"/>
                        <w:ind w:left="1418" w:hanging="1418"/>
                        <w:outlineLvl w:val="3"/>
                        <w:rPr>
                          <w:rFonts w:ascii="Arial" w:hAnsi="Arial"/>
                          <w:sz w:val="24"/>
                          <w:lang w:eastAsia="x-none"/>
                        </w:rPr>
                      </w:pPr>
                      <w:bookmarkStart w:id="3" w:name="_Toc535261240"/>
                      <w:r>
                        <w:rPr>
                          <w:rFonts w:ascii="Arial" w:hAnsi="Arial"/>
                          <w:sz w:val="24"/>
                          <w:lang w:eastAsia="x-none"/>
                        </w:rPr>
                        <w:t>5.3.13.2</w:t>
                      </w:r>
                      <w:r>
                        <w:rPr>
                          <w:rFonts w:ascii="Arial" w:hAnsi="Arial"/>
                          <w:sz w:val="24"/>
                          <w:lang w:eastAsia="x-none"/>
                        </w:rPr>
                        <w:tab/>
                        <w:t>Initiation</w:t>
                      </w:r>
                      <w:bookmarkEnd w:id="3"/>
                    </w:p>
                    <w:p w14:paraId="1B01DE2D" w14:textId="77777777" w:rsidR="00C2354E" w:rsidRDefault="00C2354E" w:rsidP="00C2354E">
                      <w:r>
                        <w:t>The UE initiates the procedure when upper layers or AS (when responding to RAN paging or upon triggering RNA updates while the UE is in RRC_INACTIVE) requests the resume of a suspended RRC connection.</w:t>
                      </w:r>
                    </w:p>
                    <w:p w14:paraId="31B52A55" w14:textId="77777777" w:rsidR="00C2354E" w:rsidRDefault="00C2354E" w:rsidP="00C2354E">
                      <w:r>
                        <w:t>The UE shall ensure having valid and up to date essential system information as specified in clause 5.2.2.2 before initiating this procedure.</w:t>
                      </w:r>
                    </w:p>
                    <w:p w14:paraId="3586202A" w14:textId="2571D79E" w:rsidR="00C2354E" w:rsidRDefault="00C2354E" w:rsidP="00C2354E">
                      <w:r>
                        <w:t>Upon initiation of the procedure, the UE shall:</w:t>
                      </w:r>
                    </w:p>
                    <w:p w14:paraId="59C94003" w14:textId="77777777" w:rsidR="00C2354E" w:rsidRDefault="00C2354E" w:rsidP="00C2354E">
                      <w:pPr>
                        <w:ind w:left="568" w:hanging="284"/>
                      </w:pPr>
                      <w:r w:rsidRPr="00C2354E">
                        <w:t>&lt;&lt;skipped parts&gt;&gt;</w:t>
                      </w:r>
                    </w:p>
                    <w:p w14:paraId="758CC505" w14:textId="097B49C2" w:rsidR="00C2354E" w:rsidRDefault="00C2354E" w:rsidP="00C2354E">
                      <w:pPr>
                        <w:ind w:left="568" w:hanging="284"/>
                        <w:rPr>
                          <w:lang w:eastAsia="x-none"/>
                        </w:rPr>
                      </w:pPr>
                      <w:r w:rsidRPr="00D025C7">
                        <w:rPr>
                          <w:highlight w:val="yellow"/>
                          <w:lang w:eastAsia="x-none"/>
                        </w:rPr>
                        <w:t>1&gt;</w:t>
                      </w:r>
                      <w:r w:rsidRPr="00D025C7">
                        <w:rPr>
                          <w:highlight w:val="yellow"/>
                          <w:lang w:eastAsia="x-none"/>
                        </w:rPr>
                        <w:tab/>
                        <w:t xml:space="preserve">release the MCG SCell(s) from </w:t>
                      </w:r>
                      <w:r w:rsidRPr="00D025C7">
                        <w:rPr>
                          <w:highlight w:val="yellow"/>
                        </w:rPr>
                        <w:t>the UE Inactive AS context</w:t>
                      </w:r>
                      <w:r w:rsidRPr="00D025C7">
                        <w:rPr>
                          <w:highlight w:val="yellow"/>
                          <w:lang w:eastAsia="x-none"/>
                        </w:rPr>
                        <w:t>, if stored;</w:t>
                      </w:r>
                    </w:p>
                  </w:txbxContent>
                </v:textbox>
                <w10:anchorlock/>
              </v:shape>
            </w:pict>
          </mc:Fallback>
        </mc:AlternateContent>
      </w:r>
    </w:p>
    <w:p w14:paraId="21D7EBF8" w14:textId="7CB10F54" w:rsidR="00C2354E" w:rsidRDefault="00C2354E" w:rsidP="00CE0424">
      <w:pPr>
        <w:pStyle w:val="BodyText"/>
      </w:pPr>
    </w:p>
    <w:p w14:paraId="2FA60081" w14:textId="5F58B99E" w:rsidR="00D025C7" w:rsidRDefault="00D025C7" w:rsidP="00D025C7">
      <w:pPr>
        <w:pStyle w:val="Observation"/>
      </w:pPr>
      <w:bookmarkStart w:id="4" w:name="_Toc4701928"/>
      <w:r>
        <w:t>When a UE initiates a resume procedure form RRC_INACTIVE, it will release any configured MCG SCell(s)</w:t>
      </w:r>
      <w:bookmarkEnd w:id="4"/>
    </w:p>
    <w:p w14:paraId="49A38693" w14:textId="702E54A5" w:rsidR="003213C0" w:rsidRDefault="00452E6C" w:rsidP="00CE0424">
      <w:pPr>
        <w:pStyle w:val="BodyText"/>
      </w:pPr>
      <w:r>
        <w:t>I</w:t>
      </w:r>
      <w:r w:rsidR="003213C0">
        <w:t xml:space="preserve">n NR, </w:t>
      </w:r>
      <w:r>
        <w:t xml:space="preserve">it is possible to configure the MCG SCells already in </w:t>
      </w:r>
      <w:proofErr w:type="spellStart"/>
      <w:r w:rsidRPr="00584A8A">
        <w:rPr>
          <w:i/>
        </w:rPr>
        <w:t>RRCResume</w:t>
      </w:r>
      <w:proofErr w:type="spellEnd"/>
      <w:r>
        <w:t xml:space="preserve">, with the </w:t>
      </w:r>
      <w:proofErr w:type="spellStart"/>
      <w:r w:rsidR="003213C0" w:rsidRPr="0077023A">
        <w:rPr>
          <w:i/>
        </w:rPr>
        <w:t>CellGroupConfig</w:t>
      </w:r>
      <w:proofErr w:type="spellEnd"/>
      <w:r w:rsidR="003213C0">
        <w:t xml:space="preserve"> IE</w:t>
      </w:r>
      <w:r>
        <w:t>:</w:t>
      </w:r>
    </w:p>
    <w:p w14:paraId="60F91F19" w14:textId="502AE13E" w:rsidR="003213C0" w:rsidRDefault="003213C0" w:rsidP="00CE0424">
      <w:pPr>
        <w:pStyle w:val="BodyText"/>
      </w:pPr>
    </w:p>
    <w:p w14:paraId="3E0E8C1F" w14:textId="77777777" w:rsidR="003213C0" w:rsidRDefault="003213C0" w:rsidP="003213C0">
      <w:pPr>
        <w:pStyle w:val="TH"/>
        <w:rPr>
          <w:lang w:val="en-GB"/>
        </w:rPr>
      </w:pPr>
      <w:r>
        <w:rPr>
          <w:i/>
          <w:lang w:val="en-GB"/>
        </w:rPr>
        <w:t>RRCResume</w:t>
      </w:r>
      <w:r>
        <w:rPr>
          <w:lang w:val="en-GB"/>
        </w:rPr>
        <w:t xml:space="preserve"> message</w:t>
      </w:r>
    </w:p>
    <w:p w14:paraId="4F2261C5" w14:textId="77777777" w:rsidR="003213C0" w:rsidRDefault="003213C0" w:rsidP="003213C0">
      <w:pPr>
        <w:pStyle w:val="PL"/>
        <w:rPr>
          <w:color w:val="808080"/>
        </w:rPr>
      </w:pPr>
      <w:r>
        <w:rPr>
          <w:color w:val="808080"/>
        </w:rPr>
        <w:t>-- ASN1START</w:t>
      </w:r>
    </w:p>
    <w:p w14:paraId="750D9A9B" w14:textId="77777777" w:rsidR="003213C0" w:rsidRDefault="003213C0" w:rsidP="003213C0">
      <w:pPr>
        <w:pStyle w:val="PL"/>
        <w:rPr>
          <w:color w:val="808080"/>
        </w:rPr>
      </w:pPr>
      <w:r>
        <w:rPr>
          <w:color w:val="808080"/>
        </w:rPr>
        <w:t>-- TAG-RRCRESUME-START</w:t>
      </w:r>
    </w:p>
    <w:p w14:paraId="25F1168F" w14:textId="77777777" w:rsidR="003213C0" w:rsidRDefault="003213C0" w:rsidP="003213C0">
      <w:pPr>
        <w:pStyle w:val="PL"/>
      </w:pPr>
    </w:p>
    <w:p w14:paraId="2CFB354E" w14:textId="77777777" w:rsidR="003213C0" w:rsidRDefault="003213C0" w:rsidP="003213C0">
      <w:pPr>
        <w:pStyle w:val="PL"/>
      </w:pPr>
      <w:r>
        <w:t xml:space="preserve">RRCResume ::=                       </w:t>
      </w:r>
      <w:r>
        <w:rPr>
          <w:color w:val="993366"/>
        </w:rPr>
        <w:t>SEQUENCE</w:t>
      </w:r>
      <w:r>
        <w:t xml:space="preserve"> {</w:t>
      </w:r>
    </w:p>
    <w:p w14:paraId="3C38C482" w14:textId="77777777" w:rsidR="003213C0" w:rsidRDefault="003213C0" w:rsidP="003213C0">
      <w:pPr>
        <w:pStyle w:val="PL"/>
      </w:pPr>
      <w:r>
        <w:t xml:space="preserve">    rrc-TransactionIdentifier           RRC-TransactionIdentifier,</w:t>
      </w:r>
    </w:p>
    <w:p w14:paraId="68D77A87" w14:textId="77777777" w:rsidR="003213C0" w:rsidRDefault="003213C0" w:rsidP="003213C0">
      <w:pPr>
        <w:pStyle w:val="PL"/>
      </w:pPr>
      <w:r>
        <w:t xml:space="preserve">    criticalExtensions                  </w:t>
      </w:r>
      <w:r>
        <w:rPr>
          <w:color w:val="993366"/>
        </w:rPr>
        <w:t>CHOICE</w:t>
      </w:r>
      <w:r>
        <w:t xml:space="preserve"> {</w:t>
      </w:r>
    </w:p>
    <w:p w14:paraId="2D847BF0" w14:textId="77777777" w:rsidR="003213C0" w:rsidRDefault="003213C0" w:rsidP="003213C0">
      <w:pPr>
        <w:pStyle w:val="PL"/>
      </w:pPr>
      <w:r>
        <w:t xml:space="preserve">        rrcResume                           RRCResume-IEs,</w:t>
      </w:r>
    </w:p>
    <w:p w14:paraId="4E93796F" w14:textId="77777777" w:rsidR="003213C0" w:rsidRDefault="003213C0" w:rsidP="003213C0">
      <w:pPr>
        <w:pStyle w:val="PL"/>
      </w:pPr>
      <w:r>
        <w:t xml:space="preserve">        criticalExtensionsFuture            </w:t>
      </w:r>
      <w:r>
        <w:rPr>
          <w:color w:val="993366"/>
        </w:rPr>
        <w:t>SEQUENCE</w:t>
      </w:r>
      <w:r>
        <w:t xml:space="preserve"> {}</w:t>
      </w:r>
    </w:p>
    <w:p w14:paraId="0AA66999" w14:textId="77777777" w:rsidR="003213C0" w:rsidRDefault="003213C0" w:rsidP="003213C0">
      <w:pPr>
        <w:pStyle w:val="PL"/>
      </w:pPr>
      <w:r>
        <w:t xml:space="preserve">    }</w:t>
      </w:r>
    </w:p>
    <w:p w14:paraId="2D2DD6FE" w14:textId="77777777" w:rsidR="003213C0" w:rsidRDefault="003213C0" w:rsidP="003213C0">
      <w:pPr>
        <w:pStyle w:val="PL"/>
      </w:pPr>
      <w:r>
        <w:t>}</w:t>
      </w:r>
    </w:p>
    <w:p w14:paraId="529DA1E5" w14:textId="77777777" w:rsidR="003213C0" w:rsidRDefault="003213C0" w:rsidP="003213C0">
      <w:pPr>
        <w:pStyle w:val="PL"/>
      </w:pPr>
    </w:p>
    <w:p w14:paraId="04589CF2" w14:textId="77777777" w:rsidR="003213C0" w:rsidRDefault="003213C0" w:rsidP="003213C0">
      <w:pPr>
        <w:pStyle w:val="PL"/>
      </w:pPr>
      <w:r>
        <w:t xml:space="preserve">RRCResume-IEs ::=                   </w:t>
      </w:r>
      <w:r>
        <w:rPr>
          <w:color w:val="993366"/>
        </w:rPr>
        <w:t>SEQUENCE</w:t>
      </w:r>
      <w:r>
        <w:t xml:space="preserve"> {</w:t>
      </w:r>
    </w:p>
    <w:p w14:paraId="56899FB8" w14:textId="77777777" w:rsidR="003213C0" w:rsidRDefault="003213C0" w:rsidP="003213C0">
      <w:pPr>
        <w:pStyle w:val="PL"/>
        <w:rPr>
          <w:color w:val="808080"/>
        </w:rPr>
      </w:pPr>
      <w:r>
        <w:t xml:space="preserve">    radioBearerConfig                   RadioBearerConfig                                                       </w:t>
      </w:r>
      <w:r>
        <w:rPr>
          <w:color w:val="993366"/>
        </w:rPr>
        <w:t>OPTIONAL</w:t>
      </w:r>
      <w:r>
        <w:t xml:space="preserve">, </w:t>
      </w:r>
      <w:r>
        <w:rPr>
          <w:color w:val="808080"/>
        </w:rPr>
        <w:t>-- Need M</w:t>
      </w:r>
    </w:p>
    <w:p w14:paraId="78C12B55" w14:textId="77777777" w:rsidR="003213C0" w:rsidRDefault="003213C0" w:rsidP="003213C0">
      <w:pPr>
        <w:pStyle w:val="PL"/>
        <w:rPr>
          <w:color w:val="808080"/>
        </w:rPr>
      </w:pPr>
      <w:r>
        <w:t xml:space="preserve">    </w:t>
      </w:r>
      <w:r w:rsidRPr="003213C0">
        <w:rPr>
          <w:highlight w:val="yellow"/>
        </w:rPr>
        <w:t xml:space="preserve">masterCellGroup                     </w:t>
      </w:r>
      <w:r w:rsidRPr="003213C0">
        <w:rPr>
          <w:color w:val="993366"/>
          <w:highlight w:val="yellow"/>
        </w:rPr>
        <w:t>OCTET</w:t>
      </w:r>
      <w:r w:rsidRPr="003213C0">
        <w:rPr>
          <w:highlight w:val="yellow"/>
        </w:rPr>
        <w:t xml:space="preserve"> </w:t>
      </w:r>
      <w:r w:rsidRPr="003213C0">
        <w:rPr>
          <w:color w:val="993366"/>
          <w:highlight w:val="yellow"/>
        </w:rPr>
        <w:t>STRING</w:t>
      </w:r>
      <w:r w:rsidRPr="003213C0">
        <w:rPr>
          <w:highlight w:val="yellow"/>
        </w:rPr>
        <w:t xml:space="preserve"> (CONTAINING CellGroupConfig)                               </w:t>
      </w:r>
      <w:r w:rsidRPr="003213C0">
        <w:rPr>
          <w:color w:val="993366"/>
          <w:highlight w:val="yellow"/>
        </w:rPr>
        <w:t>OPTIONAL</w:t>
      </w:r>
      <w:r w:rsidRPr="003213C0">
        <w:rPr>
          <w:highlight w:val="yellow"/>
        </w:rPr>
        <w:t xml:space="preserve">, </w:t>
      </w:r>
      <w:r w:rsidRPr="003213C0">
        <w:rPr>
          <w:color w:val="808080"/>
          <w:highlight w:val="yellow"/>
        </w:rPr>
        <w:t>-- Need M</w:t>
      </w:r>
    </w:p>
    <w:p w14:paraId="25A865C0" w14:textId="77777777" w:rsidR="003213C0" w:rsidRDefault="003213C0" w:rsidP="003213C0">
      <w:pPr>
        <w:pStyle w:val="PL"/>
        <w:rPr>
          <w:color w:val="808080"/>
        </w:rPr>
      </w:pPr>
      <w:r>
        <w:t xml:space="preserve">    measConfig                          MeasConfig                                                              </w:t>
      </w:r>
      <w:r>
        <w:rPr>
          <w:color w:val="993366"/>
        </w:rPr>
        <w:t>OPTIONAL</w:t>
      </w:r>
      <w:r>
        <w:t xml:space="preserve">, </w:t>
      </w:r>
      <w:r>
        <w:rPr>
          <w:color w:val="808080"/>
        </w:rPr>
        <w:t>-- Need M</w:t>
      </w:r>
    </w:p>
    <w:p w14:paraId="4854329E" w14:textId="77777777" w:rsidR="003213C0" w:rsidRDefault="003213C0" w:rsidP="003213C0">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6126B642" w14:textId="77777777" w:rsidR="003213C0" w:rsidRDefault="003213C0" w:rsidP="003213C0">
      <w:pPr>
        <w:pStyle w:val="PL"/>
      </w:pPr>
    </w:p>
    <w:p w14:paraId="252ADA2B" w14:textId="77777777" w:rsidR="003213C0" w:rsidRDefault="003213C0" w:rsidP="003213C0">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8007571" w14:textId="77777777" w:rsidR="003213C0" w:rsidRDefault="003213C0" w:rsidP="003213C0">
      <w:pPr>
        <w:pStyle w:val="PL"/>
      </w:pPr>
      <w:r>
        <w:t xml:space="preserve">    nonCriticalExtension                </w:t>
      </w:r>
      <w:r>
        <w:rPr>
          <w:color w:val="993366"/>
        </w:rPr>
        <w:t>SEQUENCE</w:t>
      </w:r>
      <w:r>
        <w:t xml:space="preserve">{}                                                              </w:t>
      </w:r>
      <w:r>
        <w:rPr>
          <w:color w:val="993366"/>
        </w:rPr>
        <w:t>OPTIONAL</w:t>
      </w:r>
    </w:p>
    <w:p w14:paraId="44A65760" w14:textId="77777777" w:rsidR="003213C0" w:rsidRDefault="003213C0" w:rsidP="003213C0">
      <w:pPr>
        <w:pStyle w:val="PL"/>
      </w:pPr>
    </w:p>
    <w:p w14:paraId="3C72EA4C" w14:textId="77777777" w:rsidR="003213C0" w:rsidRDefault="003213C0" w:rsidP="003213C0">
      <w:pPr>
        <w:pStyle w:val="PL"/>
      </w:pPr>
      <w:r>
        <w:t>}</w:t>
      </w:r>
    </w:p>
    <w:p w14:paraId="1F933915" w14:textId="77777777" w:rsidR="003213C0" w:rsidRDefault="003213C0" w:rsidP="003213C0">
      <w:pPr>
        <w:pStyle w:val="PL"/>
      </w:pPr>
    </w:p>
    <w:p w14:paraId="6E019B70" w14:textId="77777777" w:rsidR="003213C0" w:rsidRDefault="003213C0" w:rsidP="003213C0">
      <w:pPr>
        <w:pStyle w:val="PL"/>
        <w:rPr>
          <w:color w:val="808080"/>
        </w:rPr>
      </w:pPr>
      <w:r>
        <w:rPr>
          <w:color w:val="808080"/>
        </w:rPr>
        <w:t>-- TAG-RRCRESUME-STOP</w:t>
      </w:r>
    </w:p>
    <w:p w14:paraId="4EB51C76" w14:textId="77777777" w:rsidR="003213C0" w:rsidRDefault="003213C0" w:rsidP="003213C0">
      <w:pPr>
        <w:pStyle w:val="PL"/>
        <w:rPr>
          <w:color w:val="808080"/>
        </w:rPr>
      </w:pPr>
      <w:r>
        <w:rPr>
          <w:color w:val="808080"/>
        </w:rPr>
        <w:t>-- ASN1STOP</w:t>
      </w:r>
    </w:p>
    <w:p w14:paraId="0E6F5BBC" w14:textId="1511AF9D" w:rsidR="00335219" w:rsidRDefault="00335219" w:rsidP="00CE0424">
      <w:pPr>
        <w:pStyle w:val="BodyText"/>
      </w:pPr>
    </w:p>
    <w:p w14:paraId="1839DF95" w14:textId="77777777" w:rsidR="003213C0" w:rsidRDefault="003213C0" w:rsidP="003213C0">
      <w:pPr>
        <w:pStyle w:val="TH"/>
        <w:rPr>
          <w:lang w:val="en-GB"/>
        </w:rPr>
      </w:pPr>
      <w:proofErr w:type="spellStart"/>
      <w:r>
        <w:rPr>
          <w:bCs/>
          <w:i/>
          <w:iCs/>
          <w:lang w:val="en-GB"/>
        </w:rPr>
        <w:t>CellGroupConfig</w:t>
      </w:r>
      <w:proofErr w:type="spellEnd"/>
      <w:r>
        <w:rPr>
          <w:bCs/>
          <w:i/>
          <w:iCs/>
          <w:lang w:val="en-GB"/>
        </w:rPr>
        <w:t xml:space="preserve"> </w:t>
      </w:r>
      <w:r>
        <w:rPr>
          <w:lang w:val="en-GB"/>
        </w:rPr>
        <w:t>information element</w:t>
      </w:r>
    </w:p>
    <w:p w14:paraId="7F4302A9" w14:textId="77777777" w:rsidR="003213C0" w:rsidRDefault="003213C0" w:rsidP="003213C0">
      <w:pPr>
        <w:pStyle w:val="PL"/>
        <w:rPr>
          <w:color w:val="808080"/>
        </w:rPr>
      </w:pPr>
      <w:r>
        <w:rPr>
          <w:color w:val="808080"/>
        </w:rPr>
        <w:t>-- ASN1START</w:t>
      </w:r>
    </w:p>
    <w:p w14:paraId="48C9FBB0" w14:textId="77777777" w:rsidR="003213C0" w:rsidRDefault="003213C0" w:rsidP="003213C0">
      <w:pPr>
        <w:pStyle w:val="PL"/>
        <w:rPr>
          <w:color w:val="808080"/>
        </w:rPr>
      </w:pPr>
      <w:r>
        <w:rPr>
          <w:color w:val="808080"/>
        </w:rPr>
        <w:t>-- TAG-CELL-GROUP-CONFIG-START</w:t>
      </w:r>
    </w:p>
    <w:p w14:paraId="07C9772B" w14:textId="77777777" w:rsidR="003213C0" w:rsidRDefault="003213C0" w:rsidP="003213C0">
      <w:pPr>
        <w:pStyle w:val="PL"/>
      </w:pPr>
    </w:p>
    <w:p w14:paraId="56ED5322" w14:textId="77777777" w:rsidR="003213C0" w:rsidRDefault="003213C0" w:rsidP="003213C0">
      <w:pPr>
        <w:pStyle w:val="PL"/>
        <w:rPr>
          <w:color w:val="808080"/>
        </w:rPr>
      </w:pPr>
      <w:r>
        <w:rPr>
          <w:color w:val="808080"/>
        </w:rPr>
        <w:t>-- Configuration of one Cell-Group:</w:t>
      </w:r>
    </w:p>
    <w:p w14:paraId="699B2720" w14:textId="77777777" w:rsidR="003213C0" w:rsidRDefault="003213C0" w:rsidP="003213C0">
      <w:pPr>
        <w:pStyle w:val="PL"/>
      </w:pPr>
      <w:r>
        <w:t xml:space="preserve">CellGroupConfig ::=                         </w:t>
      </w:r>
      <w:r>
        <w:rPr>
          <w:color w:val="993366"/>
        </w:rPr>
        <w:t>SEQUENCE</w:t>
      </w:r>
      <w:r>
        <w:t xml:space="preserve"> {</w:t>
      </w:r>
    </w:p>
    <w:p w14:paraId="0038E66C" w14:textId="77777777" w:rsidR="003213C0" w:rsidRDefault="003213C0" w:rsidP="003213C0">
      <w:pPr>
        <w:pStyle w:val="PL"/>
      </w:pPr>
      <w:r>
        <w:t xml:space="preserve">    cellGroupId                                 CellGroupId,</w:t>
      </w:r>
    </w:p>
    <w:p w14:paraId="21EC7103" w14:textId="77777777" w:rsidR="003213C0" w:rsidRDefault="003213C0" w:rsidP="003213C0">
      <w:pPr>
        <w:pStyle w:val="PL"/>
      </w:pPr>
    </w:p>
    <w:p w14:paraId="06B84747" w14:textId="77777777" w:rsidR="003213C0" w:rsidRDefault="003213C0" w:rsidP="003213C0">
      <w:pPr>
        <w:pStyle w:val="PL"/>
        <w:rPr>
          <w:color w:val="808080"/>
        </w:rPr>
      </w:pPr>
      <w:r>
        <w:t xml:space="preserve">    rlc-BearerToAddModList                      </w:t>
      </w:r>
      <w:r>
        <w:rPr>
          <w:color w:val="993366"/>
        </w:rPr>
        <w:t>SEQUENCE</w:t>
      </w:r>
      <w:r>
        <w:t xml:space="preserve"> (</w:t>
      </w:r>
      <w:r>
        <w:rPr>
          <w:color w:val="993366"/>
        </w:rPr>
        <w:t>SIZE</w:t>
      </w:r>
      <w:r>
        <w:t>(1..maxLC-ID))</w:t>
      </w:r>
      <w:r>
        <w:rPr>
          <w:color w:val="993366"/>
        </w:rPr>
        <w:t xml:space="preserve"> OF</w:t>
      </w:r>
      <w:r>
        <w:t xml:space="preserve"> RLC-BearerConfig            </w:t>
      </w:r>
      <w:r>
        <w:rPr>
          <w:color w:val="993366"/>
        </w:rPr>
        <w:t>OPTIONAL</w:t>
      </w:r>
      <w:r>
        <w:t xml:space="preserve">,   </w:t>
      </w:r>
      <w:r>
        <w:rPr>
          <w:color w:val="808080"/>
        </w:rPr>
        <w:t>-- Need N</w:t>
      </w:r>
    </w:p>
    <w:p w14:paraId="66931FB8" w14:textId="77777777" w:rsidR="003213C0" w:rsidRDefault="003213C0" w:rsidP="003213C0">
      <w:pPr>
        <w:pStyle w:val="PL"/>
        <w:rPr>
          <w:color w:val="808080"/>
        </w:rPr>
      </w:pPr>
      <w:r>
        <w:t xml:space="preserve">    rlc-BearerToReleaseList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3534C723" w14:textId="77777777" w:rsidR="003213C0" w:rsidRDefault="003213C0" w:rsidP="003213C0">
      <w:pPr>
        <w:pStyle w:val="PL"/>
      </w:pPr>
    </w:p>
    <w:p w14:paraId="44C855C4" w14:textId="77777777" w:rsidR="003213C0" w:rsidRDefault="003213C0" w:rsidP="003213C0">
      <w:pPr>
        <w:pStyle w:val="PL"/>
        <w:rPr>
          <w:color w:val="808080"/>
        </w:rPr>
      </w:pPr>
      <w:r>
        <w:lastRenderedPageBreak/>
        <w:t xml:space="preserve">    mac-CellGroupConfig                         MAC-CellGroupConfig                                         </w:t>
      </w:r>
      <w:r>
        <w:rPr>
          <w:color w:val="993366"/>
        </w:rPr>
        <w:t>OPTIONAL</w:t>
      </w:r>
      <w:r>
        <w:t xml:space="preserve">,   </w:t>
      </w:r>
      <w:r>
        <w:rPr>
          <w:color w:val="808080"/>
        </w:rPr>
        <w:t>-- Need M</w:t>
      </w:r>
    </w:p>
    <w:p w14:paraId="548F280E" w14:textId="77777777" w:rsidR="003213C0" w:rsidRDefault="003213C0" w:rsidP="003213C0">
      <w:pPr>
        <w:pStyle w:val="PL"/>
      </w:pPr>
    </w:p>
    <w:p w14:paraId="1300717D" w14:textId="77777777" w:rsidR="003213C0" w:rsidRDefault="003213C0" w:rsidP="003213C0">
      <w:pPr>
        <w:pStyle w:val="PL"/>
        <w:rPr>
          <w:color w:val="808080"/>
        </w:rPr>
      </w:pPr>
      <w:r>
        <w:t xml:space="preserve">    physicalCellGroupConfig                     PhysicalCellGroupConfig                                     </w:t>
      </w:r>
      <w:r>
        <w:rPr>
          <w:color w:val="993366"/>
        </w:rPr>
        <w:t>OPTIONAL</w:t>
      </w:r>
      <w:r>
        <w:t xml:space="preserve">,   </w:t>
      </w:r>
      <w:r>
        <w:rPr>
          <w:color w:val="808080"/>
        </w:rPr>
        <w:t>-- Need M</w:t>
      </w:r>
    </w:p>
    <w:p w14:paraId="130E7811" w14:textId="77777777" w:rsidR="003213C0" w:rsidRDefault="003213C0" w:rsidP="003213C0">
      <w:pPr>
        <w:pStyle w:val="PL"/>
      </w:pPr>
    </w:p>
    <w:p w14:paraId="2D20EBBC" w14:textId="77777777" w:rsidR="003213C0" w:rsidRDefault="003213C0" w:rsidP="003213C0">
      <w:pPr>
        <w:pStyle w:val="PL"/>
        <w:rPr>
          <w:color w:val="808080"/>
        </w:rPr>
      </w:pPr>
      <w:r>
        <w:t xml:space="preserve">    spCellConfig                                SpCellConfig                                                </w:t>
      </w:r>
      <w:r>
        <w:rPr>
          <w:color w:val="993366"/>
        </w:rPr>
        <w:t>OPTIONAL</w:t>
      </w:r>
      <w:r>
        <w:t xml:space="preserve">,   </w:t>
      </w:r>
      <w:r>
        <w:rPr>
          <w:color w:val="808080"/>
        </w:rPr>
        <w:t>-- Need M</w:t>
      </w:r>
    </w:p>
    <w:p w14:paraId="630050AE" w14:textId="77777777" w:rsidR="003213C0" w:rsidRDefault="003213C0" w:rsidP="003213C0">
      <w:pPr>
        <w:pStyle w:val="PL"/>
        <w:rPr>
          <w:color w:val="808080"/>
        </w:rPr>
      </w:pPr>
      <w:r>
        <w:t xml:space="preserve">    </w:t>
      </w:r>
      <w:r w:rsidRPr="003213C0">
        <w:rPr>
          <w:highlight w:val="yellow"/>
        </w:rPr>
        <w:t xml:space="preserve">sCellToAddModList                           </w:t>
      </w:r>
      <w:r w:rsidRPr="003213C0">
        <w:rPr>
          <w:color w:val="993366"/>
          <w:highlight w:val="yellow"/>
        </w:rPr>
        <w:t>SEQUENCE</w:t>
      </w:r>
      <w:r w:rsidRPr="003213C0">
        <w:rPr>
          <w:highlight w:val="yellow"/>
        </w:rPr>
        <w:t xml:space="preserve"> (</w:t>
      </w:r>
      <w:r w:rsidRPr="003213C0">
        <w:rPr>
          <w:color w:val="993366"/>
          <w:highlight w:val="yellow"/>
        </w:rPr>
        <w:t>SIZE</w:t>
      </w:r>
      <w:r w:rsidRPr="003213C0">
        <w:rPr>
          <w:highlight w:val="yellow"/>
        </w:rPr>
        <w:t xml:space="preserve"> (1..maxNrofSCells))</w:t>
      </w:r>
      <w:r w:rsidRPr="003213C0">
        <w:rPr>
          <w:color w:val="993366"/>
          <w:highlight w:val="yellow"/>
        </w:rPr>
        <w:t xml:space="preserve"> OF</w:t>
      </w:r>
      <w:r w:rsidRPr="003213C0">
        <w:rPr>
          <w:highlight w:val="yellow"/>
        </w:rPr>
        <w:t xml:space="preserve"> SCellConfig           </w:t>
      </w:r>
      <w:r w:rsidRPr="003213C0">
        <w:rPr>
          <w:color w:val="993366"/>
          <w:highlight w:val="yellow"/>
        </w:rPr>
        <w:t>OPTIONAL</w:t>
      </w:r>
      <w:r w:rsidRPr="003213C0">
        <w:rPr>
          <w:highlight w:val="yellow"/>
        </w:rPr>
        <w:t xml:space="preserve">,   </w:t>
      </w:r>
      <w:r w:rsidRPr="003213C0">
        <w:rPr>
          <w:color w:val="808080"/>
          <w:highlight w:val="yellow"/>
        </w:rPr>
        <w:t>-- Need N</w:t>
      </w:r>
    </w:p>
    <w:p w14:paraId="1E2404B2" w14:textId="77777777" w:rsidR="003213C0" w:rsidRDefault="003213C0" w:rsidP="003213C0">
      <w:pPr>
        <w:pStyle w:val="PL"/>
        <w:rPr>
          <w:color w:val="808080"/>
        </w:rPr>
      </w:pPr>
      <w:r>
        <w:t xml:space="preserve">    sCellToReleaseList                          </w:t>
      </w:r>
      <w:r>
        <w:rPr>
          <w:color w:val="993366"/>
        </w:rPr>
        <w:t>SEQUENCE</w:t>
      </w:r>
      <w:r>
        <w:t xml:space="preserve"> (</w:t>
      </w:r>
      <w:r>
        <w:rPr>
          <w:color w:val="993366"/>
        </w:rPr>
        <w:t>SIZE</w:t>
      </w:r>
      <w:r>
        <w:t xml:space="preserve"> (1..maxNrofSCells))</w:t>
      </w:r>
      <w:r>
        <w:rPr>
          <w:color w:val="993366"/>
        </w:rPr>
        <w:t xml:space="preserve"> OF</w:t>
      </w:r>
      <w:r>
        <w:t xml:space="preserve"> SCellIndex            </w:t>
      </w:r>
      <w:r>
        <w:rPr>
          <w:color w:val="993366"/>
        </w:rPr>
        <w:t>OPTIONAL</w:t>
      </w:r>
      <w:r>
        <w:t xml:space="preserve">,   </w:t>
      </w:r>
      <w:r>
        <w:rPr>
          <w:color w:val="808080"/>
        </w:rPr>
        <w:t>-- Need N</w:t>
      </w:r>
    </w:p>
    <w:p w14:paraId="66D4E034" w14:textId="77777777" w:rsidR="003213C0" w:rsidRDefault="003213C0" w:rsidP="003213C0">
      <w:pPr>
        <w:pStyle w:val="PL"/>
      </w:pPr>
      <w:r>
        <w:t xml:space="preserve">    ...,</w:t>
      </w:r>
    </w:p>
    <w:p w14:paraId="0FAA05EF" w14:textId="77777777" w:rsidR="003213C0" w:rsidRDefault="003213C0" w:rsidP="003213C0">
      <w:pPr>
        <w:pStyle w:val="PL"/>
      </w:pPr>
      <w:r>
        <w:t xml:space="preserve">    [[</w:t>
      </w:r>
    </w:p>
    <w:p w14:paraId="08B2498A" w14:textId="77777777" w:rsidR="003213C0" w:rsidRDefault="003213C0" w:rsidP="003213C0">
      <w:pPr>
        <w:pStyle w:val="PL"/>
        <w:rPr>
          <w:color w:val="808080"/>
        </w:rPr>
      </w:pPr>
      <w:r>
        <w:t xml:space="preserve">    reportUplinkTxDirectCurrent-v1530           </w:t>
      </w:r>
      <w:r>
        <w:rPr>
          <w:color w:val="993366"/>
        </w:rPr>
        <w:t>ENUMERATED</w:t>
      </w:r>
      <w:r>
        <w:t xml:space="preserve"> {true}                                           </w:t>
      </w:r>
      <w:r>
        <w:rPr>
          <w:color w:val="993366"/>
        </w:rPr>
        <w:t>OPTIONAL</w:t>
      </w:r>
      <w:r>
        <w:t xml:space="preserve">    </w:t>
      </w:r>
      <w:r>
        <w:rPr>
          <w:color w:val="808080"/>
        </w:rPr>
        <w:t>-- Cond BWP-Reconfig</w:t>
      </w:r>
    </w:p>
    <w:p w14:paraId="3ABBF0F3" w14:textId="77777777" w:rsidR="003213C0" w:rsidRDefault="003213C0" w:rsidP="003213C0">
      <w:pPr>
        <w:pStyle w:val="PL"/>
      </w:pPr>
      <w:r>
        <w:t xml:space="preserve">    ]]</w:t>
      </w:r>
    </w:p>
    <w:p w14:paraId="57176E7F" w14:textId="77777777" w:rsidR="003213C0" w:rsidRDefault="003213C0" w:rsidP="003213C0">
      <w:pPr>
        <w:pStyle w:val="PL"/>
      </w:pPr>
      <w:r>
        <w:t>}</w:t>
      </w:r>
    </w:p>
    <w:p w14:paraId="38F6DE45" w14:textId="77777777" w:rsidR="003213C0" w:rsidRDefault="003213C0" w:rsidP="003213C0">
      <w:pPr>
        <w:pStyle w:val="PL"/>
      </w:pPr>
    </w:p>
    <w:p w14:paraId="35F41D1A" w14:textId="25D8CAAB" w:rsidR="003213C0" w:rsidRDefault="003213C0" w:rsidP="003213C0">
      <w:pPr>
        <w:pStyle w:val="PL"/>
      </w:pPr>
      <w:r>
        <w:t>&lt;&lt;skipped parts&gt;&gt;</w:t>
      </w:r>
    </w:p>
    <w:p w14:paraId="710D310E" w14:textId="77777777" w:rsidR="003213C0" w:rsidRDefault="003213C0" w:rsidP="003213C0">
      <w:pPr>
        <w:pStyle w:val="PL"/>
      </w:pPr>
    </w:p>
    <w:p w14:paraId="221FD249" w14:textId="77777777" w:rsidR="003213C0" w:rsidRDefault="003213C0" w:rsidP="003213C0">
      <w:pPr>
        <w:pStyle w:val="PL"/>
      </w:pPr>
      <w:r>
        <w:t xml:space="preserve">SCellConfig ::=                     </w:t>
      </w:r>
      <w:r>
        <w:rPr>
          <w:color w:val="993366"/>
        </w:rPr>
        <w:t>SEQUENCE</w:t>
      </w:r>
      <w:r>
        <w:t xml:space="preserve"> {</w:t>
      </w:r>
    </w:p>
    <w:p w14:paraId="39D2F916" w14:textId="77777777" w:rsidR="003213C0" w:rsidRDefault="003213C0" w:rsidP="003213C0">
      <w:pPr>
        <w:pStyle w:val="PL"/>
      </w:pPr>
      <w:r>
        <w:t xml:space="preserve">    sCellIndex                          SCellIndex,</w:t>
      </w:r>
    </w:p>
    <w:p w14:paraId="6DAA8E2A" w14:textId="77777777" w:rsidR="003213C0" w:rsidRDefault="003213C0" w:rsidP="003213C0">
      <w:pPr>
        <w:pStyle w:val="PL"/>
        <w:rPr>
          <w:color w:val="808080"/>
        </w:rPr>
      </w:pPr>
      <w:r>
        <w:t xml:space="preserve">    sCellConfigCommon                   ServingCellConfigCommon                                             </w:t>
      </w:r>
      <w:r>
        <w:rPr>
          <w:color w:val="993366"/>
        </w:rPr>
        <w:t>OPTIONAL</w:t>
      </w:r>
      <w:r>
        <w:t xml:space="preserve">,   </w:t>
      </w:r>
      <w:r>
        <w:rPr>
          <w:color w:val="808080"/>
        </w:rPr>
        <w:t>-- Cond SCellAdd</w:t>
      </w:r>
    </w:p>
    <w:p w14:paraId="431CE4E8" w14:textId="77777777" w:rsidR="003213C0" w:rsidRDefault="003213C0" w:rsidP="003213C0">
      <w:pPr>
        <w:pStyle w:val="PL"/>
        <w:rPr>
          <w:color w:val="808080"/>
        </w:rPr>
      </w:pPr>
      <w:r>
        <w:t xml:space="preserve">    sCellConfigDedicated                ServingCellConfig                                                   </w:t>
      </w:r>
      <w:r>
        <w:rPr>
          <w:color w:val="993366"/>
        </w:rPr>
        <w:t>OPTIONAL</w:t>
      </w:r>
      <w:r>
        <w:t xml:space="preserve">,   </w:t>
      </w:r>
      <w:r>
        <w:rPr>
          <w:color w:val="808080"/>
        </w:rPr>
        <w:t>-- Cond SCellAddMod</w:t>
      </w:r>
    </w:p>
    <w:p w14:paraId="468677AA" w14:textId="77777777" w:rsidR="003213C0" w:rsidRDefault="003213C0" w:rsidP="003213C0">
      <w:pPr>
        <w:pStyle w:val="PL"/>
      </w:pPr>
      <w:r>
        <w:t xml:space="preserve">    ...,</w:t>
      </w:r>
    </w:p>
    <w:p w14:paraId="2FA9975D" w14:textId="77777777" w:rsidR="003213C0" w:rsidRDefault="003213C0" w:rsidP="003213C0">
      <w:pPr>
        <w:pStyle w:val="PL"/>
      </w:pPr>
      <w:r>
        <w:t xml:space="preserve">    [[</w:t>
      </w:r>
    </w:p>
    <w:p w14:paraId="1820A620" w14:textId="77777777" w:rsidR="003213C0" w:rsidRDefault="003213C0" w:rsidP="003213C0">
      <w:pPr>
        <w:pStyle w:val="PL"/>
        <w:rPr>
          <w:color w:val="808080"/>
        </w:rPr>
      </w:pPr>
      <w:r>
        <w:t xml:space="preserve">    smtc                                SSB-MTC                                                             </w:t>
      </w:r>
      <w:r>
        <w:rPr>
          <w:color w:val="993366"/>
        </w:rPr>
        <w:t>OPTIONAL</w:t>
      </w:r>
      <w:r>
        <w:t xml:space="preserve">    </w:t>
      </w:r>
      <w:r>
        <w:rPr>
          <w:color w:val="808080"/>
        </w:rPr>
        <w:t>-- Need S</w:t>
      </w:r>
    </w:p>
    <w:p w14:paraId="3791DD36" w14:textId="77777777" w:rsidR="003213C0" w:rsidRDefault="003213C0" w:rsidP="003213C0">
      <w:pPr>
        <w:pStyle w:val="PL"/>
      </w:pPr>
      <w:r>
        <w:t xml:space="preserve">    ]]</w:t>
      </w:r>
    </w:p>
    <w:p w14:paraId="71E0344F" w14:textId="77777777" w:rsidR="003213C0" w:rsidRDefault="003213C0" w:rsidP="003213C0">
      <w:pPr>
        <w:pStyle w:val="PL"/>
      </w:pPr>
      <w:r>
        <w:t>}</w:t>
      </w:r>
    </w:p>
    <w:p w14:paraId="4143B6C8" w14:textId="77777777" w:rsidR="003213C0" w:rsidRDefault="003213C0" w:rsidP="003213C0">
      <w:pPr>
        <w:pStyle w:val="PL"/>
      </w:pPr>
    </w:p>
    <w:p w14:paraId="5DC7E8B4" w14:textId="77777777" w:rsidR="003213C0" w:rsidRDefault="003213C0" w:rsidP="003213C0">
      <w:pPr>
        <w:pStyle w:val="PL"/>
        <w:rPr>
          <w:color w:val="808080"/>
        </w:rPr>
      </w:pPr>
      <w:r>
        <w:rPr>
          <w:color w:val="808080"/>
        </w:rPr>
        <w:t>-- TAG-CELL-GROUP-CONFIG-STOP</w:t>
      </w:r>
    </w:p>
    <w:p w14:paraId="59371742" w14:textId="77777777" w:rsidR="003213C0" w:rsidRDefault="003213C0" w:rsidP="003213C0">
      <w:pPr>
        <w:pStyle w:val="PL"/>
        <w:rPr>
          <w:color w:val="808080"/>
        </w:rPr>
      </w:pPr>
      <w:r>
        <w:rPr>
          <w:color w:val="808080"/>
        </w:rPr>
        <w:t>-- ASN1STOP</w:t>
      </w:r>
    </w:p>
    <w:p w14:paraId="628ADE38" w14:textId="047BEF6D" w:rsidR="003213C0" w:rsidRDefault="003213C0" w:rsidP="00CE0424">
      <w:pPr>
        <w:pStyle w:val="BodyText"/>
      </w:pPr>
    </w:p>
    <w:p w14:paraId="219CDD59" w14:textId="4B955EEC" w:rsidR="003213C0" w:rsidRDefault="002C4EE2" w:rsidP="002C4EE2">
      <w:pPr>
        <w:pStyle w:val="Observation"/>
      </w:pPr>
      <w:bookmarkStart w:id="5" w:name="_Toc4701929"/>
      <w:r>
        <w:t>In NR, it is already possible to configure MCG SCells during RRC Resume</w:t>
      </w:r>
      <w:bookmarkEnd w:id="5"/>
    </w:p>
    <w:p w14:paraId="3D750F57" w14:textId="4EDA498E" w:rsidR="002C4EE2" w:rsidRDefault="002C4EE2" w:rsidP="00CE0424">
      <w:pPr>
        <w:pStyle w:val="BodyText"/>
      </w:pPr>
    </w:p>
    <w:p w14:paraId="03D02A45" w14:textId="54026D7A" w:rsidR="0054063A" w:rsidRDefault="00E62D9E" w:rsidP="0054063A">
      <w:pPr>
        <w:pStyle w:val="BodyText"/>
      </w:pPr>
      <w:r>
        <w:t xml:space="preserve">If the UE discards the SCell configurations when it initiates the resumption from RRC_INACTIVE, the network can always configure the UE with </w:t>
      </w:r>
      <w:proofErr w:type="gramStart"/>
      <w:r>
        <w:t>exactly the same</w:t>
      </w:r>
      <w:proofErr w:type="gramEnd"/>
      <w:r>
        <w:t xml:space="preserve"> SCell configurations which the UE had previously already in the RRCResume message. However, these configurations must contain the full configuration.</w:t>
      </w:r>
      <w:r w:rsidR="005644CB">
        <w:t xml:space="preserve"> Since one of the objectives of the WI is to reduce signalling overhead, this seems to be an unnecessary signalling which can easily be prevented by enabling the possibility to resume the stored MCG SCell configurations.</w:t>
      </w:r>
      <w:r w:rsidR="00372DF2">
        <w:t xml:space="preserve"> If required, delta configuration could be applied to change, update or release the MCG SCells in RRC Resume.</w:t>
      </w:r>
      <w:r w:rsidR="0054063A">
        <w:t xml:space="preserve"> Since we are also</w:t>
      </w:r>
      <w:r w:rsidR="0054063A" w:rsidRPr="0054063A">
        <w:t xml:space="preserve"> are discussing the configuration of measurements during idle/inactive modes and the reporting of them during connection establishment/resumption</w:t>
      </w:r>
      <w:r w:rsidR="0054063A">
        <w:t xml:space="preserve"> in this WI, </w:t>
      </w:r>
      <w:r w:rsidR="0054063A" w:rsidRPr="0054063A">
        <w:t xml:space="preserve">the network </w:t>
      </w:r>
      <w:r w:rsidR="0054063A">
        <w:t xml:space="preserve">could </w:t>
      </w:r>
      <w:r w:rsidR="0054063A" w:rsidRPr="0054063A">
        <w:t>make a more informed decision than just a blind</w:t>
      </w:r>
      <w:r w:rsidR="0054063A">
        <w:t xml:space="preserve"> configuration of the MCG SCells, using these measurement results</w:t>
      </w:r>
      <w:r w:rsidR="00BA743C">
        <w:t>,</w:t>
      </w:r>
      <w:r w:rsidR="0054063A">
        <w:t xml:space="preserve"> if </w:t>
      </w:r>
      <w:r w:rsidR="00222890">
        <w:t>they</w:t>
      </w:r>
      <w:r w:rsidR="0054063A">
        <w:t xml:space="preserve"> are available</w:t>
      </w:r>
      <w:r w:rsidR="00BA743C">
        <w:t>,</w:t>
      </w:r>
      <w:r w:rsidR="0054063A">
        <w:t xml:space="preserve"> before the RRC Resume message is sent</w:t>
      </w:r>
      <w:r w:rsidR="0054063A" w:rsidRPr="0054063A">
        <w:t>.</w:t>
      </w:r>
    </w:p>
    <w:p w14:paraId="2744BB55" w14:textId="79C8D49A" w:rsidR="002C4EE2" w:rsidRDefault="002C4EE2" w:rsidP="00CE0424">
      <w:pPr>
        <w:pStyle w:val="BodyText"/>
      </w:pPr>
    </w:p>
    <w:p w14:paraId="59843103" w14:textId="314499DE" w:rsidR="00E62D9E" w:rsidRDefault="00E62D9E" w:rsidP="00E62D9E">
      <w:pPr>
        <w:pStyle w:val="Observation"/>
      </w:pPr>
      <w:bookmarkStart w:id="6" w:name="_Toc4701930"/>
      <w:r>
        <w:t>The network can configure the UE in the RRCResume message with the same SCell configuration the UE had stored in the UE Inactive AS Context but discarded when initiating the RRC Resume procedure, leading to unnecessarily increased signalling</w:t>
      </w:r>
      <w:bookmarkEnd w:id="6"/>
    </w:p>
    <w:p w14:paraId="3705898D" w14:textId="2D5B8D33" w:rsidR="00610491" w:rsidRDefault="00610491" w:rsidP="00E62D9E">
      <w:pPr>
        <w:pStyle w:val="Proposal"/>
      </w:pPr>
      <w:bookmarkStart w:id="7" w:name="_Toc4701931"/>
      <w:r>
        <w:t>In NR Rel-16, the UE maintains the stored MCG SCell configurations during the initiation of the RRC Resume procedure.</w:t>
      </w:r>
      <w:bookmarkEnd w:id="7"/>
    </w:p>
    <w:p w14:paraId="2C449A72" w14:textId="6535FF62" w:rsidR="00BE3D2F" w:rsidRDefault="00BE3D2F" w:rsidP="00E62D9E">
      <w:pPr>
        <w:pStyle w:val="Proposal"/>
      </w:pPr>
      <w:bookmarkStart w:id="8" w:name="_Toc4701932"/>
      <w:r>
        <w:t>In NR Rel-16, delta configuration of the MCG SCells is supported in RRC Resume</w:t>
      </w:r>
      <w:bookmarkEnd w:id="8"/>
    </w:p>
    <w:p w14:paraId="79F3E62E" w14:textId="270854BD" w:rsidR="00690B65" w:rsidRDefault="00690B65" w:rsidP="00CE0424">
      <w:pPr>
        <w:pStyle w:val="BodyText"/>
      </w:pPr>
    </w:p>
    <w:p w14:paraId="088A4FF7" w14:textId="77777777" w:rsidR="0054063A" w:rsidRDefault="0054063A" w:rsidP="00CE0424">
      <w:pPr>
        <w:pStyle w:val="BodyText"/>
      </w:pPr>
    </w:p>
    <w:p w14:paraId="4D2E13C2" w14:textId="5BAAC156" w:rsidR="00690B65" w:rsidRDefault="00690B65" w:rsidP="00CE0424">
      <w:pPr>
        <w:pStyle w:val="BodyText"/>
      </w:pPr>
      <w:r>
        <w:t xml:space="preserve">We have provided draft CR in </w:t>
      </w:r>
      <w:r w:rsidR="00C82089" w:rsidRPr="00C82089">
        <w:t>R2-1904488</w:t>
      </w:r>
      <w:r w:rsidR="00C82089">
        <w:t xml:space="preserve"> </w:t>
      </w:r>
      <w:r>
        <w:t>to show the implementation of this.</w:t>
      </w:r>
    </w:p>
    <w:p w14:paraId="3AEBE381" w14:textId="06839945" w:rsidR="00690B65" w:rsidRDefault="00690B65" w:rsidP="00CE0424">
      <w:pPr>
        <w:pStyle w:val="BodyText"/>
      </w:pPr>
    </w:p>
    <w:p w14:paraId="019B9189" w14:textId="698EB684" w:rsidR="00690B65" w:rsidRPr="00690B65" w:rsidRDefault="00690B65" w:rsidP="00690B65">
      <w:pPr>
        <w:pStyle w:val="Proposal"/>
      </w:pPr>
      <w:bookmarkStart w:id="9" w:name="_Toc4701933"/>
      <w:r w:rsidRPr="00690B65">
        <w:t xml:space="preserve">Adopt the CR </w:t>
      </w:r>
      <w:r w:rsidR="00C82089" w:rsidRPr="00C82089">
        <w:t>R2-1904488</w:t>
      </w:r>
      <w:r w:rsidR="00C82089">
        <w:t xml:space="preserve"> </w:t>
      </w:r>
      <w:r w:rsidR="00E908C9">
        <w:t>in to the running CR</w:t>
      </w:r>
      <w:bookmarkEnd w:id="9"/>
    </w:p>
    <w:p w14:paraId="4D9E1559" w14:textId="77EC1CE2" w:rsidR="00683B4C" w:rsidRDefault="00683B4C">
      <w:pPr>
        <w:overflowPunct/>
        <w:autoSpaceDE/>
        <w:autoSpaceDN/>
        <w:adjustRightInd/>
        <w:spacing w:after="0"/>
        <w:textAlignment w:val="auto"/>
        <w:rPr>
          <w:rFonts w:ascii="Arial" w:hAnsi="Arial"/>
          <w:lang w:eastAsia="zh-CN"/>
        </w:rPr>
      </w:pPr>
      <w:r>
        <w:br w:type="page"/>
      </w:r>
    </w:p>
    <w:p w14:paraId="316FE23E" w14:textId="77777777" w:rsidR="00D62604" w:rsidRDefault="00D62604" w:rsidP="00D62604">
      <w:pPr>
        <w:pStyle w:val="BodyText"/>
      </w:pPr>
    </w:p>
    <w:p w14:paraId="3D0AA5D2" w14:textId="77777777" w:rsidR="00C01F33" w:rsidRPr="00CE0424" w:rsidRDefault="00C01F33" w:rsidP="00CE0424">
      <w:pPr>
        <w:pStyle w:val="Heading1"/>
      </w:pPr>
      <w:r w:rsidRPr="00CE0424">
        <w:t>Conclusion</w:t>
      </w:r>
    </w:p>
    <w:p w14:paraId="5C8837E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E983882" w14:textId="2ED3D2B6" w:rsidR="00AC6F8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4701927" w:history="1">
        <w:r w:rsidR="00AC6F86" w:rsidRPr="004F2B2C">
          <w:rPr>
            <w:rStyle w:val="Hyperlink"/>
            <w:noProof/>
          </w:rPr>
          <w:t>Observation 1</w:t>
        </w:r>
        <w:r w:rsidR="00AC6F86">
          <w:rPr>
            <w:rFonts w:asciiTheme="minorHAnsi" w:eastAsiaTheme="minorEastAsia" w:hAnsiTheme="minorHAnsi" w:cstheme="minorBidi"/>
            <w:b w:val="0"/>
            <w:noProof/>
            <w:sz w:val="22"/>
            <w:szCs w:val="22"/>
            <w:lang w:val="sv-SE" w:eastAsia="sv-SE"/>
          </w:rPr>
          <w:tab/>
        </w:r>
        <w:r w:rsidR="00AC6F86" w:rsidRPr="004F2B2C">
          <w:rPr>
            <w:rStyle w:val="Hyperlink"/>
            <w:noProof/>
          </w:rPr>
          <w:t>The MCG SCell(s) configurations are stored in the UE Inactive AS Context when the UE is suspended to RRC_INACTIVE</w:t>
        </w:r>
      </w:hyperlink>
    </w:p>
    <w:p w14:paraId="30BCCD23" w14:textId="3FCA43EC" w:rsidR="00AC6F86" w:rsidRDefault="002112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1928" w:history="1">
        <w:r w:rsidR="00AC6F86" w:rsidRPr="004F2B2C">
          <w:rPr>
            <w:rStyle w:val="Hyperlink"/>
            <w:noProof/>
          </w:rPr>
          <w:t>Observation 2</w:t>
        </w:r>
        <w:r w:rsidR="00AC6F86">
          <w:rPr>
            <w:rFonts w:asciiTheme="minorHAnsi" w:eastAsiaTheme="minorEastAsia" w:hAnsiTheme="minorHAnsi" w:cstheme="minorBidi"/>
            <w:b w:val="0"/>
            <w:noProof/>
            <w:sz w:val="22"/>
            <w:szCs w:val="22"/>
            <w:lang w:val="sv-SE" w:eastAsia="sv-SE"/>
          </w:rPr>
          <w:tab/>
        </w:r>
        <w:r w:rsidR="00AC6F86" w:rsidRPr="004F2B2C">
          <w:rPr>
            <w:rStyle w:val="Hyperlink"/>
            <w:noProof/>
          </w:rPr>
          <w:t>When a UE initiates a resume procedure form RRC_INACTIVE, it will release any configured MCG SCell(s)</w:t>
        </w:r>
      </w:hyperlink>
    </w:p>
    <w:p w14:paraId="56167F92" w14:textId="0702D283" w:rsidR="00AC6F86" w:rsidRDefault="002112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1929" w:history="1">
        <w:r w:rsidR="00AC6F86" w:rsidRPr="004F2B2C">
          <w:rPr>
            <w:rStyle w:val="Hyperlink"/>
            <w:noProof/>
          </w:rPr>
          <w:t>Observation 3</w:t>
        </w:r>
        <w:r w:rsidR="00AC6F86">
          <w:rPr>
            <w:rFonts w:asciiTheme="minorHAnsi" w:eastAsiaTheme="minorEastAsia" w:hAnsiTheme="minorHAnsi" w:cstheme="minorBidi"/>
            <w:b w:val="0"/>
            <w:noProof/>
            <w:sz w:val="22"/>
            <w:szCs w:val="22"/>
            <w:lang w:val="sv-SE" w:eastAsia="sv-SE"/>
          </w:rPr>
          <w:tab/>
        </w:r>
        <w:r w:rsidR="00AC6F86" w:rsidRPr="004F2B2C">
          <w:rPr>
            <w:rStyle w:val="Hyperlink"/>
            <w:noProof/>
          </w:rPr>
          <w:t>In NR, it is already possible to configure MCG SCells during RRC Resume</w:t>
        </w:r>
      </w:hyperlink>
    </w:p>
    <w:p w14:paraId="3828E54C" w14:textId="091A04EB" w:rsidR="00AC6F86" w:rsidRDefault="002112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1930" w:history="1">
        <w:r w:rsidR="00AC6F86" w:rsidRPr="004F2B2C">
          <w:rPr>
            <w:rStyle w:val="Hyperlink"/>
            <w:noProof/>
          </w:rPr>
          <w:t>Observation 4</w:t>
        </w:r>
        <w:r w:rsidR="00AC6F86">
          <w:rPr>
            <w:rFonts w:asciiTheme="minorHAnsi" w:eastAsiaTheme="minorEastAsia" w:hAnsiTheme="minorHAnsi" w:cstheme="minorBidi"/>
            <w:b w:val="0"/>
            <w:noProof/>
            <w:sz w:val="22"/>
            <w:szCs w:val="22"/>
            <w:lang w:val="sv-SE" w:eastAsia="sv-SE"/>
          </w:rPr>
          <w:tab/>
        </w:r>
        <w:r w:rsidR="00AC6F86" w:rsidRPr="004F2B2C">
          <w:rPr>
            <w:rStyle w:val="Hyperlink"/>
            <w:noProof/>
          </w:rPr>
          <w:t>The network can configure the UE in the RRCResume message with the same SCell configuration the UE had stored in the UE Inactive AS Context but discarded when initiating the RRC Resume procedure, leading to unnecessarily increased signalling</w:t>
        </w:r>
      </w:hyperlink>
    </w:p>
    <w:p w14:paraId="0AC454E9" w14:textId="7D609DF2" w:rsidR="006E1C82" w:rsidRDefault="006F6582" w:rsidP="008E065E">
      <w:pPr>
        <w:pStyle w:val="BodyText"/>
        <w:rPr>
          <w:b/>
          <w:bCs/>
        </w:rPr>
      </w:pPr>
      <w:r>
        <w:rPr>
          <w:b/>
          <w:bCs/>
        </w:rPr>
        <w:fldChar w:fldCharType="end"/>
      </w:r>
    </w:p>
    <w:p w14:paraId="28FA122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3AFE349" w14:textId="5E554871" w:rsidR="00AC6F86"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01931" w:history="1">
        <w:r w:rsidR="00AC6F86" w:rsidRPr="001C0580">
          <w:rPr>
            <w:rStyle w:val="Hyperlink"/>
            <w:noProof/>
          </w:rPr>
          <w:t>Proposal 1</w:t>
        </w:r>
        <w:r w:rsidR="00AC6F86">
          <w:rPr>
            <w:rFonts w:asciiTheme="minorHAnsi" w:eastAsiaTheme="minorEastAsia" w:hAnsiTheme="minorHAnsi" w:cstheme="minorBidi"/>
            <w:b w:val="0"/>
            <w:noProof/>
            <w:sz w:val="22"/>
            <w:szCs w:val="22"/>
            <w:lang w:val="sv-SE" w:eastAsia="sv-SE"/>
          </w:rPr>
          <w:tab/>
        </w:r>
        <w:r w:rsidR="00AC6F86" w:rsidRPr="001C0580">
          <w:rPr>
            <w:rStyle w:val="Hyperlink"/>
            <w:noProof/>
          </w:rPr>
          <w:t>In NR Rel-16, the UE maintains the stored MCG SCell configurations during the initiation of the RRC Resume procedure.</w:t>
        </w:r>
      </w:hyperlink>
    </w:p>
    <w:p w14:paraId="1DAF37C5" w14:textId="22019327" w:rsidR="00AC6F86" w:rsidRDefault="002112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1932" w:history="1">
        <w:r w:rsidR="00AC6F86" w:rsidRPr="001C0580">
          <w:rPr>
            <w:rStyle w:val="Hyperlink"/>
            <w:noProof/>
          </w:rPr>
          <w:t>Proposal 2</w:t>
        </w:r>
        <w:r w:rsidR="00AC6F86">
          <w:rPr>
            <w:rFonts w:asciiTheme="minorHAnsi" w:eastAsiaTheme="minorEastAsia" w:hAnsiTheme="minorHAnsi" w:cstheme="minorBidi"/>
            <w:b w:val="0"/>
            <w:noProof/>
            <w:sz w:val="22"/>
            <w:szCs w:val="22"/>
            <w:lang w:val="sv-SE" w:eastAsia="sv-SE"/>
          </w:rPr>
          <w:tab/>
        </w:r>
        <w:r w:rsidR="00AC6F86" w:rsidRPr="001C0580">
          <w:rPr>
            <w:rStyle w:val="Hyperlink"/>
            <w:noProof/>
          </w:rPr>
          <w:t>In NR Rel-16, delta configuration of the MCG SCells is supported in RRC Resume</w:t>
        </w:r>
      </w:hyperlink>
    </w:p>
    <w:p w14:paraId="65FB48A5" w14:textId="40A577CC" w:rsidR="00AC6F86" w:rsidRDefault="00211205">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701933" w:history="1">
        <w:r w:rsidR="00AC6F86" w:rsidRPr="001C0580">
          <w:rPr>
            <w:rStyle w:val="Hyperlink"/>
            <w:noProof/>
          </w:rPr>
          <w:t>Proposal 3</w:t>
        </w:r>
        <w:r w:rsidR="00AC6F86">
          <w:rPr>
            <w:rFonts w:asciiTheme="minorHAnsi" w:eastAsiaTheme="minorEastAsia" w:hAnsiTheme="minorHAnsi" w:cstheme="minorBidi"/>
            <w:b w:val="0"/>
            <w:noProof/>
            <w:sz w:val="22"/>
            <w:szCs w:val="22"/>
            <w:lang w:val="sv-SE" w:eastAsia="sv-SE"/>
          </w:rPr>
          <w:tab/>
        </w:r>
        <w:r w:rsidR="00AC6F86" w:rsidRPr="001C0580">
          <w:rPr>
            <w:rStyle w:val="Hyperlink"/>
            <w:noProof/>
          </w:rPr>
          <w:t>Adopt the CR R2-1904488 in to the running CR</w:t>
        </w:r>
      </w:hyperlink>
    </w:p>
    <w:p w14:paraId="7CC3BA45" w14:textId="1A44925E" w:rsidR="00C01F33" w:rsidRPr="00CE0424" w:rsidRDefault="006E1C82" w:rsidP="00D75D70">
      <w:pPr>
        <w:pStyle w:val="BodyText"/>
      </w:pPr>
      <w:r>
        <w:rPr>
          <w:b/>
          <w:bCs/>
          <w:lang w:val="en-US"/>
        </w:rPr>
        <w:fldChar w:fldCharType="end"/>
      </w:r>
    </w:p>
    <w:p w14:paraId="7BCDDA21" w14:textId="77777777" w:rsidR="00F507D1" w:rsidRPr="00CE0424" w:rsidRDefault="00F507D1" w:rsidP="00CE0424">
      <w:pPr>
        <w:pStyle w:val="Heading1"/>
      </w:pPr>
      <w:bookmarkStart w:id="10" w:name="_In-sequence_SDU_delivery"/>
      <w:bookmarkEnd w:id="10"/>
      <w:r w:rsidRPr="00CE0424">
        <w:t>References</w:t>
      </w:r>
    </w:p>
    <w:p w14:paraId="233627F0" w14:textId="26C6372A" w:rsidR="005F3025" w:rsidRDefault="00C615A4" w:rsidP="00311702">
      <w:pPr>
        <w:pStyle w:val="Reference"/>
      </w:pPr>
      <w:bookmarkStart w:id="11" w:name="_Ref3293173"/>
      <w:bookmarkStart w:id="12" w:name="_Ref174151459"/>
      <w:bookmarkStart w:id="13" w:name="_Ref189809556"/>
      <w:r>
        <w:t>R2-1902744, Handling on UE Inactive AS context upon resume, Intel Corporation, RAN2#105 Athens Greece, 25</w:t>
      </w:r>
      <w:r w:rsidRPr="00C615A4">
        <w:rPr>
          <w:vertAlign w:val="superscript"/>
        </w:rPr>
        <w:t>th</w:t>
      </w:r>
      <w:r>
        <w:t xml:space="preserve"> February – 1</w:t>
      </w:r>
      <w:r w:rsidRPr="00C615A4">
        <w:rPr>
          <w:vertAlign w:val="superscript"/>
        </w:rPr>
        <w:t>st</w:t>
      </w:r>
      <w:r>
        <w:t xml:space="preserve"> March</w:t>
      </w:r>
      <w:bookmarkEnd w:id="11"/>
    </w:p>
    <w:p w14:paraId="1D3F1708" w14:textId="0D4982D6" w:rsidR="00EB4DEF" w:rsidRDefault="00AC6F86" w:rsidP="00311702">
      <w:pPr>
        <w:pStyle w:val="Reference"/>
      </w:pPr>
      <w:r w:rsidRPr="00AC6F86">
        <w:t>R2-1904488</w:t>
      </w:r>
      <w:r w:rsidR="00EB4DEF">
        <w:t xml:space="preserve">, Resume of MCG SCells in </w:t>
      </w:r>
      <w:r>
        <w:t>RRCResume</w:t>
      </w:r>
      <w:r w:rsidR="00EB4DEF">
        <w:t xml:space="preserve"> (38.331), Ericsson, RAN2#105bis, Xi’an, China, </w:t>
      </w:r>
      <w:r w:rsidR="00EB4DEF" w:rsidRPr="00EB4DEF">
        <w:t>8 – 12 April 2019</w:t>
      </w:r>
    </w:p>
    <w:bookmarkEnd w:id="12"/>
    <w:bookmarkEnd w:id="13"/>
    <w:p w14:paraId="7361B2BF"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F5DA1" w14:textId="77777777" w:rsidR="00211205" w:rsidRDefault="00211205">
      <w:r>
        <w:separator/>
      </w:r>
    </w:p>
  </w:endnote>
  <w:endnote w:type="continuationSeparator" w:id="0">
    <w:p w14:paraId="72536AC0" w14:textId="77777777" w:rsidR="00211205" w:rsidRDefault="00211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2E8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C3DA9" w14:textId="77777777" w:rsidR="00211205" w:rsidRDefault="00211205">
      <w:r>
        <w:separator/>
      </w:r>
    </w:p>
  </w:footnote>
  <w:footnote w:type="continuationSeparator" w:id="0">
    <w:p w14:paraId="18C08CC9" w14:textId="77777777" w:rsidR="00211205" w:rsidRDefault="00211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825C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3455FD8"/>
    <w:multiLevelType w:val="hybridMultilevel"/>
    <w:tmpl w:val="AF980090"/>
    <w:lvl w:ilvl="0" w:tplc="DAF21A20">
      <w:start w:val="1"/>
      <w:numFmt w:val="decimal"/>
      <w:lvlText w:val="%1&gt;"/>
      <w:lvlJc w:val="left"/>
      <w:pPr>
        <w:ind w:left="644" w:hanging="360"/>
      </w:pPr>
      <w:rPr>
        <w:rFonts w:hint="default"/>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BD5DEE"/>
    <w:multiLevelType w:val="hybridMultilevel"/>
    <w:tmpl w:val="1E6EBED6"/>
    <w:lvl w:ilvl="0" w:tplc="B62072EA">
      <w:start w:val="1"/>
      <w:numFmt w:val="decimal"/>
      <w:lvlText w:val="%1&gt;"/>
      <w:lvlJc w:val="left"/>
      <w:pPr>
        <w:ind w:left="648" w:hanging="360"/>
      </w:pPr>
      <w:rPr>
        <w:rFonts w:hint="default"/>
      </w:rPr>
    </w:lvl>
    <w:lvl w:ilvl="1" w:tplc="040B0019">
      <w:start w:val="1"/>
      <w:numFmt w:val="lowerLetter"/>
      <w:lvlText w:val="%2."/>
      <w:lvlJc w:val="left"/>
      <w:pPr>
        <w:ind w:left="1368" w:hanging="360"/>
      </w:pPr>
    </w:lvl>
    <w:lvl w:ilvl="2" w:tplc="040B001B" w:tentative="1">
      <w:start w:val="1"/>
      <w:numFmt w:val="lowerRoman"/>
      <w:lvlText w:val="%3."/>
      <w:lvlJc w:val="right"/>
      <w:pPr>
        <w:ind w:left="2088" w:hanging="180"/>
      </w:pPr>
    </w:lvl>
    <w:lvl w:ilvl="3" w:tplc="040B000F" w:tentative="1">
      <w:start w:val="1"/>
      <w:numFmt w:val="decimal"/>
      <w:lvlText w:val="%4."/>
      <w:lvlJc w:val="left"/>
      <w:pPr>
        <w:ind w:left="2808" w:hanging="360"/>
      </w:pPr>
    </w:lvl>
    <w:lvl w:ilvl="4" w:tplc="040B0019" w:tentative="1">
      <w:start w:val="1"/>
      <w:numFmt w:val="lowerLetter"/>
      <w:lvlText w:val="%5."/>
      <w:lvlJc w:val="left"/>
      <w:pPr>
        <w:ind w:left="3528" w:hanging="360"/>
      </w:pPr>
    </w:lvl>
    <w:lvl w:ilvl="5" w:tplc="040B001B" w:tentative="1">
      <w:start w:val="1"/>
      <w:numFmt w:val="lowerRoman"/>
      <w:lvlText w:val="%6."/>
      <w:lvlJc w:val="right"/>
      <w:pPr>
        <w:ind w:left="4248" w:hanging="180"/>
      </w:pPr>
    </w:lvl>
    <w:lvl w:ilvl="6" w:tplc="040B000F" w:tentative="1">
      <w:start w:val="1"/>
      <w:numFmt w:val="decimal"/>
      <w:lvlText w:val="%7."/>
      <w:lvlJc w:val="left"/>
      <w:pPr>
        <w:ind w:left="4968" w:hanging="360"/>
      </w:pPr>
    </w:lvl>
    <w:lvl w:ilvl="7" w:tplc="040B0019" w:tentative="1">
      <w:start w:val="1"/>
      <w:numFmt w:val="lowerLetter"/>
      <w:lvlText w:val="%8."/>
      <w:lvlJc w:val="left"/>
      <w:pPr>
        <w:ind w:left="5688" w:hanging="360"/>
      </w:pPr>
    </w:lvl>
    <w:lvl w:ilvl="8" w:tplc="040B001B" w:tentative="1">
      <w:start w:val="1"/>
      <w:numFmt w:val="lowerRoman"/>
      <w:lvlText w:val="%9."/>
      <w:lvlJc w:val="right"/>
      <w:pPr>
        <w:ind w:left="6408" w:hanging="180"/>
      </w:p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C656096"/>
    <w:multiLevelType w:val="hybridMultilevel"/>
    <w:tmpl w:val="4704BFBA"/>
    <w:lvl w:ilvl="0" w:tplc="82F220C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03501B"/>
    <w:multiLevelType w:val="hybridMultilevel"/>
    <w:tmpl w:val="E346711C"/>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8"/>
  </w:num>
  <w:num w:numId="19">
    <w:abstractNumId w:val="4"/>
  </w:num>
  <w:num w:numId="20">
    <w:abstractNumId w:val="26"/>
  </w:num>
  <w:num w:numId="21">
    <w:abstractNumId w:val="13"/>
  </w:num>
  <w:num w:numId="22">
    <w:abstractNumId w:val="25"/>
  </w:num>
  <w:num w:numId="23">
    <w:abstractNumId w:val="7"/>
  </w:num>
  <w:num w:numId="24">
    <w:abstractNumId w:val="11"/>
  </w:num>
  <w:num w:numId="25">
    <w:abstractNumId w:val="5"/>
  </w:num>
  <w:num w:numId="26">
    <w:abstractNumId w:val="23"/>
  </w:num>
  <w:num w:numId="2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41C"/>
    <w:rsid w:val="000006E1"/>
    <w:rsid w:val="00002A37"/>
    <w:rsid w:val="00002DE5"/>
    <w:rsid w:val="0000564C"/>
    <w:rsid w:val="00006446"/>
    <w:rsid w:val="00006896"/>
    <w:rsid w:val="00007CDC"/>
    <w:rsid w:val="00011B28"/>
    <w:rsid w:val="0001570F"/>
    <w:rsid w:val="000157A7"/>
    <w:rsid w:val="00015D15"/>
    <w:rsid w:val="0002564D"/>
    <w:rsid w:val="00025ECA"/>
    <w:rsid w:val="0003228B"/>
    <w:rsid w:val="000325B8"/>
    <w:rsid w:val="00034C15"/>
    <w:rsid w:val="00036BA1"/>
    <w:rsid w:val="000422E2"/>
    <w:rsid w:val="000423E1"/>
    <w:rsid w:val="00042F22"/>
    <w:rsid w:val="0004357F"/>
    <w:rsid w:val="000444EF"/>
    <w:rsid w:val="00052A07"/>
    <w:rsid w:val="000534E3"/>
    <w:rsid w:val="0005606A"/>
    <w:rsid w:val="00057117"/>
    <w:rsid w:val="000616E7"/>
    <w:rsid w:val="000632DC"/>
    <w:rsid w:val="0006487E"/>
    <w:rsid w:val="00065E1A"/>
    <w:rsid w:val="000716EA"/>
    <w:rsid w:val="00071B18"/>
    <w:rsid w:val="000763EF"/>
    <w:rsid w:val="00077E5F"/>
    <w:rsid w:val="0008036A"/>
    <w:rsid w:val="00081AE6"/>
    <w:rsid w:val="000855EB"/>
    <w:rsid w:val="00085B52"/>
    <w:rsid w:val="000866F2"/>
    <w:rsid w:val="00086DA4"/>
    <w:rsid w:val="0009009F"/>
    <w:rsid w:val="00090213"/>
    <w:rsid w:val="00091557"/>
    <w:rsid w:val="00091C2F"/>
    <w:rsid w:val="000924C1"/>
    <w:rsid w:val="000924F0"/>
    <w:rsid w:val="0009345A"/>
    <w:rsid w:val="00093474"/>
    <w:rsid w:val="0009510F"/>
    <w:rsid w:val="000967D1"/>
    <w:rsid w:val="00097703"/>
    <w:rsid w:val="000A1B7B"/>
    <w:rsid w:val="000A2025"/>
    <w:rsid w:val="000A56F2"/>
    <w:rsid w:val="000B0464"/>
    <w:rsid w:val="000B1318"/>
    <w:rsid w:val="000B2719"/>
    <w:rsid w:val="000B3A8F"/>
    <w:rsid w:val="000B4AB9"/>
    <w:rsid w:val="000B58C3"/>
    <w:rsid w:val="000B61E9"/>
    <w:rsid w:val="000C165A"/>
    <w:rsid w:val="000C2E19"/>
    <w:rsid w:val="000D0D07"/>
    <w:rsid w:val="000D2790"/>
    <w:rsid w:val="000D3168"/>
    <w:rsid w:val="000D4797"/>
    <w:rsid w:val="000D6E26"/>
    <w:rsid w:val="000E0527"/>
    <w:rsid w:val="000E1E92"/>
    <w:rsid w:val="000E78B7"/>
    <w:rsid w:val="000F06D6"/>
    <w:rsid w:val="000F0EB1"/>
    <w:rsid w:val="000F1106"/>
    <w:rsid w:val="000F3BE9"/>
    <w:rsid w:val="000F3F6C"/>
    <w:rsid w:val="000F6DF3"/>
    <w:rsid w:val="001005FF"/>
    <w:rsid w:val="001034FA"/>
    <w:rsid w:val="0010374A"/>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77D"/>
    <w:rsid w:val="00137AB5"/>
    <w:rsid w:val="00137F0B"/>
    <w:rsid w:val="001506D0"/>
    <w:rsid w:val="00151E23"/>
    <w:rsid w:val="001526E0"/>
    <w:rsid w:val="001551B5"/>
    <w:rsid w:val="0016270F"/>
    <w:rsid w:val="001659C1"/>
    <w:rsid w:val="00173A8E"/>
    <w:rsid w:val="0017502C"/>
    <w:rsid w:val="00176C28"/>
    <w:rsid w:val="0018143F"/>
    <w:rsid w:val="00181FF8"/>
    <w:rsid w:val="00190AC1"/>
    <w:rsid w:val="0019341A"/>
    <w:rsid w:val="00197DF9"/>
    <w:rsid w:val="001A1987"/>
    <w:rsid w:val="001A2564"/>
    <w:rsid w:val="001A6173"/>
    <w:rsid w:val="001A6CBA"/>
    <w:rsid w:val="001B0D97"/>
    <w:rsid w:val="001B5A5D"/>
    <w:rsid w:val="001C1CE5"/>
    <w:rsid w:val="001C3D2A"/>
    <w:rsid w:val="001C57E7"/>
    <w:rsid w:val="001D51BA"/>
    <w:rsid w:val="001D53E7"/>
    <w:rsid w:val="001D6342"/>
    <w:rsid w:val="001D6D53"/>
    <w:rsid w:val="001E263D"/>
    <w:rsid w:val="001E3229"/>
    <w:rsid w:val="001E58E2"/>
    <w:rsid w:val="001E7AED"/>
    <w:rsid w:val="001F2A73"/>
    <w:rsid w:val="001F3916"/>
    <w:rsid w:val="001F4D9B"/>
    <w:rsid w:val="001F54C5"/>
    <w:rsid w:val="001F662C"/>
    <w:rsid w:val="001F7074"/>
    <w:rsid w:val="00200490"/>
    <w:rsid w:val="00201F3A"/>
    <w:rsid w:val="00203F96"/>
    <w:rsid w:val="00206511"/>
    <w:rsid w:val="002069B2"/>
    <w:rsid w:val="00207FA3"/>
    <w:rsid w:val="00211205"/>
    <w:rsid w:val="0021173A"/>
    <w:rsid w:val="00214DA8"/>
    <w:rsid w:val="00215423"/>
    <w:rsid w:val="002158FA"/>
    <w:rsid w:val="00217304"/>
    <w:rsid w:val="00220600"/>
    <w:rsid w:val="002224DB"/>
    <w:rsid w:val="00222890"/>
    <w:rsid w:val="00223EE1"/>
    <w:rsid w:val="00223FCB"/>
    <w:rsid w:val="002252C3"/>
    <w:rsid w:val="00225486"/>
    <w:rsid w:val="00225C54"/>
    <w:rsid w:val="00226024"/>
    <w:rsid w:val="00230765"/>
    <w:rsid w:val="00230D18"/>
    <w:rsid w:val="002319E4"/>
    <w:rsid w:val="00234A2F"/>
    <w:rsid w:val="00234BE4"/>
    <w:rsid w:val="00235632"/>
    <w:rsid w:val="002356AD"/>
    <w:rsid w:val="00235872"/>
    <w:rsid w:val="00241559"/>
    <w:rsid w:val="00242A37"/>
    <w:rsid w:val="002435B3"/>
    <w:rsid w:val="002458EB"/>
    <w:rsid w:val="00247FBB"/>
    <w:rsid w:val="002500C8"/>
    <w:rsid w:val="00251C09"/>
    <w:rsid w:val="00254E70"/>
    <w:rsid w:val="00257543"/>
    <w:rsid w:val="002617E7"/>
    <w:rsid w:val="00264228"/>
    <w:rsid w:val="00264334"/>
    <w:rsid w:val="0026473E"/>
    <w:rsid w:val="00266214"/>
    <w:rsid w:val="00267C83"/>
    <w:rsid w:val="0027144F"/>
    <w:rsid w:val="00271813"/>
    <w:rsid w:val="00271F3A"/>
    <w:rsid w:val="00273278"/>
    <w:rsid w:val="002737F4"/>
    <w:rsid w:val="00277F0F"/>
    <w:rsid w:val="002805F5"/>
    <w:rsid w:val="00280751"/>
    <w:rsid w:val="0028280A"/>
    <w:rsid w:val="00286ACD"/>
    <w:rsid w:val="00287838"/>
    <w:rsid w:val="002907B5"/>
    <w:rsid w:val="002920EB"/>
    <w:rsid w:val="00292EB7"/>
    <w:rsid w:val="00296227"/>
    <w:rsid w:val="00296F44"/>
    <w:rsid w:val="0029777D"/>
    <w:rsid w:val="002A055E"/>
    <w:rsid w:val="002A1D4E"/>
    <w:rsid w:val="002A2869"/>
    <w:rsid w:val="002A6262"/>
    <w:rsid w:val="002B24D6"/>
    <w:rsid w:val="002C06AD"/>
    <w:rsid w:val="002C41E6"/>
    <w:rsid w:val="002C488F"/>
    <w:rsid w:val="002C4EE2"/>
    <w:rsid w:val="002C6626"/>
    <w:rsid w:val="002C6C06"/>
    <w:rsid w:val="002D071A"/>
    <w:rsid w:val="002D34B2"/>
    <w:rsid w:val="002D4071"/>
    <w:rsid w:val="002D48B0"/>
    <w:rsid w:val="002D5B37"/>
    <w:rsid w:val="002D7637"/>
    <w:rsid w:val="002E17F2"/>
    <w:rsid w:val="002E7CAE"/>
    <w:rsid w:val="002F2771"/>
    <w:rsid w:val="002F37A9"/>
    <w:rsid w:val="003019D0"/>
    <w:rsid w:val="00301A76"/>
    <w:rsid w:val="00301CE6"/>
    <w:rsid w:val="0030256B"/>
    <w:rsid w:val="00303F1B"/>
    <w:rsid w:val="0030501F"/>
    <w:rsid w:val="00307BA1"/>
    <w:rsid w:val="00311702"/>
    <w:rsid w:val="00311E82"/>
    <w:rsid w:val="00313FD6"/>
    <w:rsid w:val="003143BD"/>
    <w:rsid w:val="00315363"/>
    <w:rsid w:val="003203ED"/>
    <w:rsid w:val="003213C0"/>
    <w:rsid w:val="00322C9F"/>
    <w:rsid w:val="00324D23"/>
    <w:rsid w:val="00325D55"/>
    <w:rsid w:val="00331751"/>
    <w:rsid w:val="00334579"/>
    <w:rsid w:val="00335219"/>
    <w:rsid w:val="00335858"/>
    <w:rsid w:val="00336BDA"/>
    <w:rsid w:val="00337C9E"/>
    <w:rsid w:val="00342BD7"/>
    <w:rsid w:val="00346DB5"/>
    <w:rsid w:val="00347681"/>
    <w:rsid w:val="003477B1"/>
    <w:rsid w:val="003533E8"/>
    <w:rsid w:val="00355C14"/>
    <w:rsid w:val="003572B6"/>
    <w:rsid w:val="00357380"/>
    <w:rsid w:val="003602D9"/>
    <w:rsid w:val="003604CE"/>
    <w:rsid w:val="0036210E"/>
    <w:rsid w:val="00363BF7"/>
    <w:rsid w:val="003674CD"/>
    <w:rsid w:val="00370E47"/>
    <w:rsid w:val="00372DF2"/>
    <w:rsid w:val="003742AC"/>
    <w:rsid w:val="00377CE1"/>
    <w:rsid w:val="00385BF0"/>
    <w:rsid w:val="003939FF"/>
    <w:rsid w:val="003A2223"/>
    <w:rsid w:val="003A2A0F"/>
    <w:rsid w:val="003A442F"/>
    <w:rsid w:val="003A45A1"/>
    <w:rsid w:val="003A5B0A"/>
    <w:rsid w:val="003A6BAC"/>
    <w:rsid w:val="003A70A4"/>
    <w:rsid w:val="003A7EF3"/>
    <w:rsid w:val="003B159C"/>
    <w:rsid w:val="003B369F"/>
    <w:rsid w:val="003B36A3"/>
    <w:rsid w:val="003B64BB"/>
    <w:rsid w:val="003B6A71"/>
    <w:rsid w:val="003B7FE5"/>
    <w:rsid w:val="003C11C8"/>
    <w:rsid w:val="003C2702"/>
    <w:rsid w:val="003C408F"/>
    <w:rsid w:val="003C77EF"/>
    <w:rsid w:val="003C7806"/>
    <w:rsid w:val="003D109F"/>
    <w:rsid w:val="003D213F"/>
    <w:rsid w:val="003D2478"/>
    <w:rsid w:val="003D3C45"/>
    <w:rsid w:val="003D5B1F"/>
    <w:rsid w:val="003E15FA"/>
    <w:rsid w:val="003E55E4"/>
    <w:rsid w:val="003E74E3"/>
    <w:rsid w:val="003F05C7"/>
    <w:rsid w:val="003F2CD4"/>
    <w:rsid w:val="003F5A70"/>
    <w:rsid w:val="003F6BBE"/>
    <w:rsid w:val="004000E8"/>
    <w:rsid w:val="004029D1"/>
    <w:rsid w:val="00402E2B"/>
    <w:rsid w:val="0040512B"/>
    <w:rsid w:val="00405CA5"/>
    <w:rsid w:val="00407CD3"/>
    <w:rsid w:val="00410134"/>
    <w:rsid w:val="00410B72"/>
    <w:rsid w:val="00410F18"/>
    <w:rsid w:val="0041263E"/>
    <w:rsid w:val="00413AAC"/>
    <w:rsid w:val="00413E92"/>
    <w:rsid w:val="004157DF"/>
    <w:rsid w:val="00421105"/>
    <w:rsid w:val="00422AA4"/>
    <w:rsid w:val="004242F4"/>
    <w:rsid w:val="00427248"/>
    <w:rsid w:val="00437447"/>
    <w:rsid w:val="00441A92"/>
    <w:rsid w:val="004431DC"/>
    <w:rsid w:val="00444F56"/>
    <w:rsid w:val="00446488"/>
    <w:rsid w:val="004517AA"/>
    <w:rsid w:val="00452CAC"/>
    <w:rsid w:val="00452E6C"/>
    <w:rsid w:val="00457565"/>
    <w:rsid w:val="00457B71"/>
    <w:rsid w:val="00463192"/>
    <w:rsid w:val="004669E2"/>
    <w:rsid w:val="00470C31"/>
    <w:rsid w:val="00471DE0"/>
    <w:rsid w:val="004734D0"/>
    <w:rsid w:val="0047556B"/>
    <w:rsid w:val="00477768"/>
    <w:rsid w:val="00492BC5"/>
    <w:rsid w:val="004964F1"/>
    <w:rsid w:val="004A16BC"/>
    <w:rsid w:val="004A2B94"/>
    <w:rsid w:val="004B6653"/>
    <w:rsid w:val="004B679A"/>
    <w:rsid w:val="004B6F6A"/>
    <w:rsid w:val="004B7C0C"/>
    <w:rsid w:val="004C3898"/>
    <w:rsid w:val="004C64AD"/>
    <w:rsid w:val="004C6A8D"/>
    <w:rsid w:val="004D36B1"/>
    <w:rsid w:val="004D7EBD"/>
    <w:rsid w:val="004E0B9D"/>
    <w:rsid w:val="004E2680"/>
    <w:rsid w:val="004E28F9"/>
    <w:rsid w:val="004E462E"/>
    <w:rsid w:val="004E56DC"/>
    <w:rsid w:val="004E76F4"/>
    <w:rsid w:val="004F0B4E"/>
    <w:rsid w:val="004F0B6C"/>
    <w:rsid w:val="004F17E5"/>
    <w:rsid w:val="004F2078"/>
    <w:rsid w:val="004F3416"/>
    <w:rsid w:val="004F4DA3"/>
    <w:rsid w:val="004F6226"/>
    <w:rsid w:val="00501F30"/>
    <w:rsid w:val="00506557"/>
    <w:rsid w:val="0050677A"/>
    <w:rsid w:val="005108D8"/>
    <w:rsid w:val="005116F9"/>
    <w:rsid w:val="005153A7"/>
    <w:rsid w:val="00516C8A"/>
    <w:rsid w:val="00520818"/>
    <w:rsid w:val="005209F4"/>
    <w:rsid w:val="005219CF"/>
    <w:rsid w:val="00522BAF"/>
    <w:rsid w:val="005300FA"/>
    <w:rsid w:val="00534B59"/>
    <w:rsid w:val="00536759"/>
    <w:rsid w:val="00537C62"/>
    <w:rsid w:val="0054063A"/>
    <w:rsid w:val="0054069D"/>
    <w:rsid w:val="00542A8F"/>
    <w:rsid w:val="00546970"/>
    <w:rsid w:val="00554E19"/>
    <w:rsid w:val="0056121F"/>
    <w:rsid w:val="005644CB"/>
    <w:rsid w:val="00571AEB"/>
    <w:rsid w:val="00572505"/>
    <w:rsid w:val="0057662A"/>
    <w:rsid w:val="00582809"/>
    <w:rsid w:val="00584A8A"/>
    <w:rsid w:val="0058798C"/>
    <w:rsid w:val="005900FA"/>
    <w:rsid w:val="005935A4"/>
    <w:rsid w:val="005948C2"/>
    <w:rsid w:val="00595DCA"/>
    <w:rsid w:val="0059779B"/>
    <w:rsid w:val="005A209A"/>
    <w:rsid w:val="005A662D"/>
    <w:rsid w:val="005B0F52"/>
    <w:rsid w:val="005B1409"/>
    <w:rsid w:val="005B35D7"/>
    <w:rsid w:val="005B392A"/>
    <w:rsid w:val="005B3AA3"/>
    <w:rsid w:val="005B435C"/>
    <w:rsid w:val="005B6F83"/>
    <w:rsid w:val="005B77E2"/>
    <w:rsid w:val="005C0704"/>
    <w:rsid w:val="005C3FB6"/>
    <w:rsid w:val="005C74FB"/>
    <w:rsid w:val="005D1602"/>
    <w:rsid w:val="005D47C3"/>
    <w:rsid w:val="005E385F"/>
    <w:rsid w:val="005E5B81"/>
    <w:rsid w:val="005E7264"/>
    <w:rsid w:val="005E7BD2"/>
    <w:rsid w:val="005F2CB1"/>
    <w:rsid w:val="005F3025"/>
    <w:rsid w:val="005F618C"/>
    <w:rsid w:val="005F70BD"/>
    <w:rsid w:val="0060283C"/>
    <w:rsid w:val="00604F14"/>
    <w:rsid w:val="00610491"/>
    <w:rsid w:val="006111DA"/>
    <w:rsid w:val="00611B83"/>
    <w:rsid w:val="00611D60"/>
    <w:rsid w:val="00613257"/>
    <w:rsid w:val="006206B9"/>
    <w:rsid w:val="00620A71"/>
    <w:rsid w:val="00620D80"/>
    <w:rsid w:val="00622F3C"/>
    <w:rsid w:val="006234A6"/>
    <w:rsid w:val="0062436F"/>
    <w:rsid w:val="00627C49"/>
    <w:rsid w:val="00630001"/>
    <w:rsid w:val="006311B3"/>
    <w:rsid w:val="00631EAC"/>
    <w:rsid w:val="0063284C"/>
    <w:rsid w:val="00636398"/>
    <w:rsid w:val="006368D3"/>
    <w:rsid w:val="006377EC"/>
    <w:rsid w:val="0064151F"/>
    <w:rsid w:val="00641533"/>
    <w:rsid w:val="0064208D"/>
    <w:rsid w:val="00643475"/>
    <w:rsid w:val="0064396A"/>
    <w:rsid w:val="0064624E"/>
    <w:rsid w:val="00650AB9"/>
    <w:rsid w:val="00654730"/>
    <w:rsid w:val="0065554D"/>
    <w:rsid w:val="00655733"/>
    <w:rsid w:val="00655ACD"/>
    <w:rsid w:val="00656A92"/>
    <w:rsid w:val="00656DDE"/>
    <w:rsid w:val="0066011D"/>
    <w:rsid w:val="006607C0"/>
    <w:rsid w:val="006613A6"/>
    <w:rsid w:val="006627A2"/>
    <w:rsid w:val="006630A7"/>
    <w:rsid w:val="006634E6"/>
    <w:rsid w:val="006655EE"/>
    <w:rsid w:val="00667EE7"/>
    <w:rsid w:val="00670922"/>
    <w:rsid w:val="00670BE1"/>
    <w:rsid w:val="0067218F"/>
    <w:rsid w:val="006741F2"/>
    <w:rsid w:val="00674CC3"/>
    <w:rsid w:val="00675C72"/>
    <w:rsid w:val="00676EBA"/>
    <w:rsid w:val="006771F9"/>
    <w:rsid w:val="006776D7"/>
    <w:rsid w:val="00681003"/>
    <w:rsid w:val="006817C9"/>
    <w:rsid w:val="006838C4"/>
    <w:rsid w:val="00683B4C"/>
    <w:rsid w:val="00683ECE"/>
    <w:rsid w:val="00690B65"/>
    <w:rsid w:val="00695FC2"/>
    <w:rsid w:val="00696949"/>
    <w:rsid w:val="00697052"/>
    <w:rsid w:val="00697487"/>
    <w:rsid w:val="006A453F"/>
    <w:rsid w:val="006A46FB"/>
    <w:rsid w:val="006A5A80"/>
    <w:rsid w:val="006A5E28"/>
    <w:rsid w:val="006A697B"/>
    <w:rsid w:val="006A7AFF"/>
    <w:rsid w:val="006B1816"/>
    <w:rsid w:val="006B2099"/>
    <w:rsid w:val="006B50CF"/>
    <w:rsid w:val="006B773D"/>
    <w:rsid w:val="006C03B8"/>
    <w:rsid w:val="006C4EC1"/>
    <w:rsid w:val="006C5EC9"/>
    <w:rsid w:val="006C6059"/>
    <w:rsid w:val="006C7522"/>
    <w:rsid w:val="006D6F08"/>
    <w:rsid w:val="006E062C"/>
    <w:rsid w:val="006E1C82"/>
    <w:rsid w:val="006E28B7"/>
    <w:rsid w:val="006E2A9B"/>
    <w:rsid w:val="006E3310"/>
    <w:rsid w:val="006E4E39"/>
    <w:rsid w:val="006E565E"/>
    <w:rsid w:val="006E673D"/>
    <w:rsid w:val="006E708E"/>
    <w:rsid w:val="006E7A64"/>
    <w:rsid w:val="006E7D3B"/>
    <w:rsid w:val="006F141C"/>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0705"/>
    <w:rsid w:val="007257D0"/>
    <w:rsid w:val="00726EA6"/>
    <w:rsid w:val="00727208"/>
    <w:rsid w:val="00727680"/>
    <w:rsid w:val="007348B1"/>
    <w:rsid w:val="007362A6"/>
    <w:rsid w:val="00736D7D"/>
    <w:rsid w:val="007408C5"/>
    <w:rsid w:val="00740E58"/>
    <w:rsid w:val="007445A0"/>
    <w:rsid w:val="007449B3"/>
    <w:rsid w:val="0074524B"/>
    <w:rsid w:val="00745F55"/>
    <w:rsid w:val="00747D8B"/>
    <w:rsid w:val="00750E94"/>
    <w:rsid w:val="00751228"/>
    <w:rsid w:val="007571E1"/>
    <w:rsid w:val="00757A16"/>
    <w:rsid w:val="007604B2"/>
    <w:rsid w:val="00765281"/>
    <w:rsid w:val="00766BAD"/>
    <w:rsid w:val="0077023A"/>
    <w:rsid w:val="007729A2"/>
    <w:rsid w:val="00774C3D"/>
    <w:rsid w:val="007755F2"/>
    <w:rsid w:val="00776971"/>
    <w:rsid w:val="00777816"/>
    <w:rsid w:val="00777C87"/>
    <w:rsid w:val="00780A80"/>
    <w:rsid w:val="0078177E"/>
    <w:rsid w:val="00782224"/>
    <w:rsid w:val="0078304C"/>
    <w:rsid w:val="00783673"/>
    <w:rsid w:val="00785490"/>
    <w:rsid w:val="0079181A"/>
    <w:rsid w:val="0079208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C8B"/>
    <w:rsid w:val="007E4610"/>
    <w:rsid w:val="007E4715"/>
    <w:rsid w:val="007E505B"/>
    <w:rsid w:val="007E7091"/>
    <w:rsid w:val="007F7669"/>
    <w:rsid w:val="00803FAE"/>
    <w:rsid w:val="0080400E"/>
    <w:rsid w:val="0080605F"/>
    <w:rsid w:val="00807786"/>
    <w:rsid w:val="00811FCB"/>
    <w:rsid w:val="008158D6"/>
    <w:rsid w:val="00817196"/>
    <w:rsid w:val="008235DB"/>
    <w:rsid w:val="00824AB4"/>
    <w:rsid w:val="00824EF2"/>
    <w:rsid w:val="00825C42"/>
    <w:rsid w:val="00825D25"/>
    <w:rsid w:val="00826009"/>
    <w:rsid w:val="00827D6F"/>
    <w:rsid w:val="00832A4B"/>
    <w:rsid w:val="00833611"/>
    <w:rsid w:val="00835D12"/>
    <w:rsid w:val="008376AC"/>
    <w:rsid w:val="00840B7D"/>
    <w:rsid w:val="00843166"/>
    <w:rsid w:val="008444E8"/>
    <w:rsid w:val="00844E80"/>
    <w:rsid w:val="00846FE7"/>
    <w:rsid w:val="00856911"/>
    <w:rsid w:val="008677FD"/>
    <w:rsid w:val="008706D4"/>
    <w:rsid w:val="00870F8A"/>
    <w:rsid w:val="008719A4"/>
    <w:rsid w:val="00871D23"/>
    <w:rsid w:val="00872427"/>
    <w:rsid w:val="0087351D"/>
    <w:rsid w:val="00874312"/>
    <w:rsid w:val="0087437C"/>
    <w:rsid w:val="00875CD7"/>
    <w:rsid w:val="00876914"/>
    <w:rsid w:val="00876B4D"/>
    <w:rsid w:val="00877F18"/>
    <w:rsid w:val="008941E3"/>
    <w:rsid w:val="00894A88"/>
    <w:rsid w:val="00895386"/>
    <w:rsid w:val="008A21FF"/>
    <w:rsid w:val="008A2CE2"/>
    <w:rsid w:val="008A30AC"/>
    <w:rsid w:val="008A44B8"/>
    <w:rsid w:val="008A51A8"/>
    <w:rsid w:val="008A54C7"/>
    <w:rsid w:val="008A63DB"/>
    <w:rsid w:val="008A77D8"/>
    <w:rsid w:val="008B0483"/>
    <w:rsid w:val="008B120C"/>
    <w:rsid w:val="008B51A0"/>
    <w:rsid w:val="008B592A"/>
    <w:rsid w:val="008B7B5C"/>
    <w:rsid w:val="008C0C99"/>
    <w:rsid w:val="008C2017"/>
    <w:rsid w:val="008C3C78"/>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67A0"/>
    <w:rsid w:val="00916A96"/>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5DE"/>
    <w:rsid w:val="00983F53"/>
    <w:rsid w:val="00985253"/>
    <w:rsid w:val="009853B3"/>
    <w:rsid w:val="009853CD"/>
    <w:rsid w:val="00990630"/>
    <w:rsid w:val="00991761"/>
    <w:rsid w:val="00994DCA"/>
    <w:rsid w:val="009960EC"/>
    <w:rsid w:val="009970DD"/>
    <w:rsid w:val="009A0FBA"/>
    <w:rsid w:val="009A1601"/>
    <w:rsid w:val="009A30BF"/>
    <w:rsid w:val="009A38EA"/>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9B7"/>
    <w:rsid w:val="00A031D8"/>
    <w:rsid w:val="00A048A8"/>
    <w:rsid w:val="00A04F49"/>
    <w:rsid w:val="00A13E54"/>
    <w:rsid w:val="00A1739D"/>
    <w:rsid w:val="00A17F63"/>
    <w:rsid w:val="00A2193B"/>
    <w:rsid w:val="00A2351A"/>
    <w:rsid w:val="00A23621"/>
    <w:rsid w:val="00A264A9"/>
    <w:rsid w:val="00A26D91"/>
    <w:rsid w:val="00A26DCF"/>
    <w:rsid w:val="00A27785"/>
    <w:rsid w:val="00A30187"/>
    <w:rsid w:val="00A3448A"/>
    <w:rsid w:val="00A36297"/>
    <w:rsid w:val="00A41E2B"/>
    <w:rsid w:val="00A42BC4"/>
    <w:rsid w:val="00A45B74"/>
    <w:rsid w:val="00A51800"/>
    <w:rsid w:val="00A52E1D"/>
    <w:rsid w:val="00A60061"/>
    <w:rsid w:val="00A61499"/>
    <w:rsid w:val="00A62A77"/>
    <w:rsid w:val="00A63483"/>
    <w:rsid w:val="00A657D7"/>
    <w:rsid w:val="00A660AC"/>
    <w:rsid w:val="00A67E6C"/>
    <w:rsid w:val="00A71B99"/>
    <w:rsid w:val="00A739D0"/>
    <w:rsid w:val="00A74AA5"/>
    <w:rsid w:val="00A761D4"/>
    <w:rsid w:val="00A77EC4"/>
    <w:rsid w:val="00A90E84"/>
    <w:rsid w:val="00A91C00"/>
    <w:rsid w:val="00A92322"/>
    <w:rsid w:val="00A92879"/>
    <w:rsid w:val="00A9442A"/>
    <w:rsid w:val="00AA016F"/>
    <w:rsid w:val="00AA1ED6"/>
    <w:rsid w:val="00AA51D6"/>
    <w:rsid w:val="00AB0BC8"/>
    <w:rsid w:val="00AB11CA"/>
    <w:rsid w:val="00AB14D9"/>
    <w:rsid w:val="00AB1FCB"/>
    <w:rsid w:val="00AB4AB8"/>
    <w:rsid w:val="00AB655E"/>
    <w:rsid w:val="00AC007F"/>
    <w:rsid w:val="00AC2ECD"/>
    <w:rsid w:val="00AC3119"/>
    <w:rsid w:val="00AC49FB"/>
    <w:rsid w:val="00AC5A10"/>
    <w:rsid w:val="00AC6F86"/>
    <w:rsid w:val="00AD0AA3"/>
    <w:rsid w:val="00AD3F94"/>
    <w:rsid w:val="00AD4A5A"/>
    <w:rsid w:val="00AE0154"/>
    <w:rsid w:val="00AE27AC"/>
    <w:rsid w:val="00AE372F"/>
    <w:rsid w:val="00AE40E0"/>
    <w:rsid w:val="00AE4DBA"/>
    <w:rsid w:val="00AE4F07"/>
    <w:rsid w:val="00AE53E8"/>
    <w:rsid w:val="00AF1C5D"/>
    <w:rsid w:val="00AF42D7"/>
    <w:rsid w:val="00B006FE"/>
    <w:rsid w:val="00B007CB"/>
    <w:rsid w:val="00B02AA9"/>
    <w:rsid w:val="00B02FA3"/>
    <w:rsid w:val="00B045E9"/>
    <w:rsid w:val="00B05084"/>
    <w:rsid w:val="00B05A17"/>
    <w:rsid w:val="00B12AF8"/>
    <w:rsid w:val="00B13B9D"/>
    <w:rsid w:val="00B157F9"/>
    <w:rsid w:val="00B20256"/>
    <w:rsid w:val="00B20D09"/>
    <w:rsid w:val="00B24032"/>
    <w:rsid w:val="00B2763F"/>
    <w:rsid w:val="00B27AAC"/>
    <w:rsid w:val="00B30929"/>
    <w:rsid w:val="00B32046"/>
    <w:rsid w:val="00B372AA"/>
    <w:rsid w:val="00B40445"/>
    <w:rsid w:val="00B409E0"/>
    <w:rsid w:val="00B41888"/>
    <w:rsid w:val="00B423E1"/>
    <w:rsid w:val="00B45A52"/>
    <w:rsid w:val="00B46175"/>
    <w:rsid w:val="00B548B7"/>
    <w:rsid w:val="00B664C7"/>
    <w:rsid w:val="00B66C32"/>
    <w:rsid w:val="00B71AEA"/>
    <w:rsid w:val="00B739F6"/>
    <w:rsid w:val="00B81A6C"/>
    <w:rsid w:val="00B85B7E"/>
    <w:rsid w:val="00B85DE5"/>
    <w:rsid w:val="00B90F73"/>
    <w:rsid w:val="00B93B59"/>
    <w:rsid w:val="00B9406A"/>
    <w:rsid w:val="00BA2280"/>
    <w:rsid w:val="00BA2A08"/>
    <w:rsid w:val="00BA33BD"/>
    <w:rsid w:val="00BA56D2"/>
    <w:rsid w:val="00BA743C"/>
    <w:rsid w:val="00BA76E0"/>
    <w:rsid w:val="00BA7C19"/>
    <w:rsid w:val="00BB2A25"/>
    <w:rsid w:val="00BB4726"/>
    <w:rsid w:val="00BB51E9"/>
    <w:rsid w:val="00BC0FDC"/>
    <w:rsid w:val="00BC3053"/>
    <w:rsid w:val="00BC4D2E"/>
    <w:rsid w:val="00BC746A"/>
    <w:rsid w:val="00BD047C"/>
    <w:rsid w:val="00BD109A"/>
    <w:rsid w:val="00BD48AC"/>
    <w:rsid w:val="00BD5F1A"/>
    <w:rsid w:val="00BE1234"/>
    <w:rsid w:val="00BE2FA6"/>
    <w:rsid w:val="00BE333F"/>
    <w:rsid w:val="00BE3D2F"/>
    <w:rsid w:val="00BE7406"/>
    <w:rsid w:val="00BE7603"/>
    <w:rsid w:val="00BF3279"/>
    <w:rsid w:val="00BF6078"/>
    <w:rsid w:val="00BF74C7"/>
    <w:rsid w:val="00C015F1"/>
    <w:rsid w:val="00C01F33"/>
    <w:rsid w:val="00C02CC6"/>
    <w:rsid w:val="00C040F7"/>
    <w:rsid w:val="00C044AB"/>
    <w:rsid w:val="00C05706"/>
    <w:rsid w:val="00C07377"/>
    <w:rsid w:val="00C10478"/>
    <w:rsid w:val="00C12107"/>
    <w:rsid w:val="00C14D4B"/>
    <w:rsid w:val="00C154BB"/>
    <w:rsid w:val="00C2354E"/>
    <w:rsid w:val="00C279B5"/>
    <w:rsid w:val="00C27C45"/>
    <w:rsid w:val="00C35095"/>
    <w:rsid w:val="00C3719D"/>
    <w:rsid w:val="00C379AE"/>
    <w:rsid w:val="00C37CB2"/>
    <w:rsid w:val="00C44A63"/>
    <w:rsid w:val="00C473A5"/>
    <w:rsid w:val="00C54995"/>
    <w:rsid w:val="00C54D41"/>
    <w:rsid w:val="00C60783"/>
    <w:rsid w:val="00C61291"/>
    <w:rsid w:val="00C615A4"/>
    <w:rsid w:val="00C64672"/>
    <w:rsid w:val="00C70697"/>
    <w:rsid w:val="00C706B6"/>
    <w:rsid w:val="00C72093"/>
    <w:rsid w:val="00C72EF4"/>
    <w:rsid w:val="00C744FE"/>
    <w:rsid w:val="00C749F8"/>
    <w:rsid w:val="00C75D2F"/>
    <w:rsid w:val="00C767BE"/>
    <w:rsid w:val="00C76E3C"/>
    <w:rsid w:val="00C770AD"/>
    <w:rsid w:val="00C77444"/>
    <w:rsid w:val="00C81568"/>
    <w:rsid w:val="00C82089"/>
    <w:rsid w:val="00C82F88"/>
    <w:rsid w:val="00C9027A"/>
    <w:rsid w:val="00C9068E"/>
    <w:rsid w:val="00C93814"/>
    <w:rsid w:val="00C93C4B"/>
    <w:rsid w:val="00C944AB"/>
    <w:rsid w:val="00C95B40"/>
    <w:rsid w:val="00CA1ED8"/>
    <w:rsid w:val="00CA5BB1"/>
    <w:rsid w:val="00CB1F63"/>
    <w:rsid w:val="00CB6C16"/>
    <w:rsid w:val="00CB7170"/>
    <w:rsid w:val="00CC040E"/>
    <w:rsid w:val="00CC111F"/>
    <w:rsid w:val="00CC2011"/>
    <w:rsid w:val="00CC3EA0"/>
    <w:rsid w:val="00CC7B45"/>
    <w:rsid w:val="00CD1188"/>
    <w:rsid w:val="00CD2ED1"/>
    <w:rsid w:val="00CD337B"/>
    <w:rsid w:val="00CD5DE3"/>
    <w:rsid w:val="00CE0424"/>
    <w:rsid w:val="00CE6A4B"/>
    <w:rsid w:val="00CE7561"/>
    <w:rsid w:val="00CF1354"/>
    <w:rsid w:val="00CF3B1F"/>
    <w:rsid w:val="00CF3BF6"/>
    <w:rsid w:val="00CF625B"/>
    <w:rsid w:val="00CF687E"/>
    <w:rsid w:val="00D025C7"/>
    <w:rsid w:val="00D0349B"/>
    <w:rsid w:val="00D0597A"/>
    <w:rsid w:val="00D06C5E"/>
    <w:rsid w:val="00D10249"/>
    <w:rsid w:val="00D115C3"/>
    <w:rsid w:val="00D11897"/>
    <w:rsid w:val="00D13135"/>
    <w:rsid w:val="00D13E4E"/>
    <w:rsid w:val="00D209DF"/>
    <w:rsid w:val="00D239A7"/>
    <w:rsid w:val="00D23F47"/>
    <w:rsid w:val="00D271AF"/>
    <w:rsid w:val="00D34959"/>
    <w:rsid w:val="00D36E71"/>
    <w:rsid w:val="00D37D87"/>
    <w:rsid w:val="00D40B33"/>
    <w:rsid w:val="00D41D2E"/>
    <w:rsid w:val="00D4318F"/>
    <w:rsid w:val="00D438BF"/>
    <w:rsid w:val="00D440F8"/>
    <w:rsid w:val="00D50353"/>
    <w:rsid w:val="00D52F71"/>
    <w:rsid w:val="00D53D5C"/>
    <w:rsid w:val="00D546FF"/>
    <w:rsid w:val="00D55AD5"/>
    <w:rsid w:val="00D576CA"/>
    <w:rsid w:val="00D61AF5"/>
    <w:rsid w:val="00D62604"/>
    <w:rsid w:val="00D63E7B"/>
    <w:rsid w:val="00D652B5"/>
    <w:rsid w:val="00D66155"/>
    <w:rsid w:val="00D7089C"/>
    <w:rsid w:val="00D708B0"/>
    <w:rsid w:val="00D71142"/>
    <w:rsid w:val="00D75D70"/>
    <w:rsid w:val="00D77B1D"/>
    <w:rsid w:val="00D8021F"/>
    <w:rsid w:val="00D80383"/>
    <w:rsid w:val="00D812B5"/>
    <w:rsid w:val="00D823C6"/>
    <w:rsid w:val="00D8327F"/>
    <w:rsid w:val="00D86CA3"/>
    <w:rsid w:val="00D871CE"/>
    <w:rsid w:val="00D9196D"/>
    <w:rsid w:val="00D92982"/>
    <w:rsid w:val="00DA305E"/>
    <w:rsid w:val="00DA3F60"/>
    <w:rsid w:val="00DA5417"/>
    <w:rsid w:val="00DA56E8"/>
    <w:rsid w:val="00DA730D"/>
    <w:rsid w:val="00DB0A9F"/>
    <w:rsid w:val="00DB377D"/>
    <w:rsid w:val="00DC2B2F"/>
    <w:rsid w:val="00DC2D36"/>
    <w:rsid w:val="00DC352A"/>
    <w:rsid w:val="00DC53EF"/>
    <w:rsid w:val="00DE5608"/>
    <w:rsid w:val="00DE58D0"/>
    <w:rsid w:val="00DE654F"/>
    <w:rsid w:val="00DE6810"/>
    <w:rsid w:val="00DF09E3"/>
    <w:rsid w:val="00DF0B6E"/>
    <w:rsid w:val="00DF15E0"/>
    <w:rsid w:val="00DF2D92"/>
    <w:rsid w:val="00DF37A0"/>
    <w:rsid w:val="00E110E7"/>
    <w:rsid w:val="00E11B20"/>
    <w:rsid w:val="00E12396"/>
    <w:rsid w:val="00E17B7D"/>
    <w:rsid w:val="00E17FA2"/>
    <w:rsid w:val="00E2228C"/>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D9E"/>
    <w:rsid w:val="00E63838"/>
    <w:rsid w:val="00E64434"/>
    <w:rsid w:val="00E66175"/>
    <w:rsid w:val="00E67C51"/>
    <w:rsid w:val="00E72EFC"/>
    <w:rsid w:val="00E741F0"/>
    <w:rsid w:val="00E758EC"/>
    <w:rsid w:val="00E8234C"/>
    <w:rsid w:val="00E833BB"/>
    <w:rsid w:val="00E83AA9"/>
    <w:rsid w:val="00E84824"/>
    <w:rsid w:val="00E85928"/>
    <w:rsid w:val="00E85B29"/>
    <w:rsid w:val="00E87822"/>
    <w:rsid w:val="00E90395"/>
    <w:rsid w:val="00E908C9"/>
    <w:rsid w:val="00E90E49"/>
    <w:rsid w:val="00E917F9"/>
    <w:rsid w:val="00E9291C"/>
    <w:rsid w:val="00E93FFE"/>
    <w:rsid w:val="00E94F8A"/>
    <w:rsid w:val="00E9767E"/>
    <w:rsid w:val="00EA4F0D"/>
    <w:rsid w:val="00EA52BB"/>
    <w:rsid w:val="00EA7A41"/>
    <w:rsid w:val="00EB077B"/>
    <w:rsid w:val="00EB4DEF"/>
    <w:rsid w:val="00EB4EA2"/>
    <w:rsid w:val="00EC24D5"/>
    <w:rsid w:val="00EC27C6"/>
    <w:rsid w:val="00EC4207"/>
    <w:rsid w:val="00EC5653"/>
    <w:rsid w:val="00EC71CE"/>
    <w:rsid w:val="00ED1006"/>
    <w:rsid w:val="00EE4363"/>
    <w:rsid w:val="00EE623B"/>
    <w:rsid w:val="00EF1161"/>
    <w:rsid w:val="00EF18FE"/>
    <w:rsid w:val="00EF5339"/>
    <w:rsid w:val="00EF5787"/>
    <w:rsid w:val="00EF60D0"/>
    <w:rsid w:val="00F0528D"/>
    <w:rsid w:val="00F06C67"/>
    <w:rsid w:val="00F06DFD"/>
    <w:rsid w:val="00F071D1"/>
    <w:rsid w:val="00F07533"/>
    <w:rsid w:val="00F10629"/>
    <w:rsid w:val="00F15FA5"/>
    <w:rsid w:val="00F209B7"/>
    <w:rsid w:val="00F21F85"/>
    <w:rsid w:val="00F2376F"/>
    <w:rsid w:val="00F243D8"/>
    <w:rsid w:val="00F30828"/>
    <w:rsid w:val="00F313D6"/>
    <w:rsid w:val="00F3236E"/>
    <w:rsid w:val="00F34D56"/>
    <w:rsid w:val="00F40F0C"/>
    <w:rsid w:val="00F43756"/>
    <w:rsid w:val="00F4766C"/>
    <w:rsid w:val="00F5060E"/>
    <w:rsid w:val="00F507D1"/>
    <w:rsid w:val="00F519CE"/>
    <w:rsid w:val="00F51ADA"/>
    <w:rsid w:val="00F5248F"/>
    <w:rsid w:val="00F57147"/>
    <w:rsid w:val="00F60203"/>
    <w:rsid w:val="00F607C5"/>
    <w:rsid w:val="00F60DEA"/>
    <w:rsid w:val="00F6302A"/>
    <w:rsid w:val="00F63950"/>
    <w:rsid w:val="00F64C2B"/>
    <w:rsid w:val="00F651BE"/>
    <w:rsid w:val="00F67F53"/>
    <w:rsid w:val="00F703BE"/>
    <w:rsid w:val="00F71F69"/>
    <w:rsid w:val="00F72B72"/>
    <w:rsid w:val="00F72CAA"/>
    <w:rsid w:val="00F74BB9"/>
    <w:rsid w:val="00F75582"/>
    <w:rsid w:val="00F76EFA"/>
    <w:rsid w:val="00F804BE"/>
    <w:rsid w:val="00F817CE"/>
    <w:rsid w:val="00F8456C"/>
    <w:rsid w:val="00F859D8"/>
    <w:rsid w:val="00F868F5"/>
    <w:rsid w:val="00F9056A"/>
    <w:rsid w:val="00F90E94"/>
    <w:rsid w:val="00F90F8D"/>
    <w:rsid w:val="00F92782"/>
    <w:rsid w:val="00F93AA9"/>
    <w:rsid w:val="00F96985"/>
    <w:rsid w:val="00F97838"/>
    <w:rsid w:val="00FA2BB3"/>
    <w:rsid w:val="00FA6896"/>
    <w:rsid w:val="00FB4C80"/>
    <w:rsid w:val="00FB6A6A"/>
    <w:rsid w:val="00FC29BF"/>
    <w:rsid w:val="00FC7429"/>
    <w:rsid w:val="00FD07F6"/>
    <w:rsid w:val="00FD1EC8"/>
    <w:rsid w:val="00FD47ED"/>
    <w:rsid w:val="00FD74DB"/>
    <w:rsid w:val="00FD7660"/>
    <w:rsid w:val="00FE0655"/>
    <w:rsid w:val="00FE2365"/>
    <w:rsid w:val="00FE37D7"/>
    <w:rsid w:val="00FE4C7B"/>
    <w:rsid w:val="00FE7336"/>
    <w:rsid w:val="00FE787C"/>
    <w:rsid w:val="00FF2CEE"/>
    <w:rsid w:val="00FF45A5"/>
    <w:rsid w:val="00FF5247"/>
    <w:rsid w:val="00FF55CC"/>
    <w:rsid w:val="00FF576C"/>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443EE"/>
  <w15:chartTrackingRefBased/>
  <w15:docId w15:val="{E2C80BD8-61B0-41C9-8BF1-9E22BE48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3C7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C3C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C3C78"/>
    <w:pPr>
      <w:pBdr>
        <w:top w:val="none" w:sz="0" w:space="0" w:color="auto"/>
      </w:pBdr>
      <w:spacing w:before="180"/>
      <w:outlineLvl w:val="1"/>
    </w:pPr>
    <w:rPr>
      <w:sz w:val="32"/>
    </w:rPr>
  </w:style>
  <w:style w:type="paragraph" w:styleId="Heading3">
    <w:name w:val="heading 3"/>
    <w:basedOn w:val="Heading2"/>
    <w:next w:val="Normal"/>
    <w:link w:val="Heading3Char"/>
    <w:qFormat/>
    <w:rsid w:val="008C3C78"/>
    <w:pPr>
      <w:spacing w:before="120"/>
      <w:outlineLvl w:val="2"/>
    </w:pPr>
    <w:rPr>
      <w:sz w:val="28"/>
    </w:rPr>
  </w:style>
  <w:style w:type="paragraph" w:styleId="Heading4">
    <w:name w:val="heading 4"/>
    <w:basedOn w:val="Heading3"/>
    <w:next w:val="Normal"/>
    <w:link w:val="Heading4Char"/>
    <w:qFormat/>
    <w:rsid w:val="008C3C78"/>
    <w:pPr>
      <w:ind w:left="1418" w:hanging="1418"/>
      <w:outlineLvl w:val="3"/>
    </w:pPr>
    <w:rPr>
      <w:sz w:val="24"/>
    </w:rPr>
  </w:style>
  <w:style w:type="paragraph" w:styleId="Heading5">
    <w:name w:val="heading 5"/>
    <w:basedOn w:val="Heading4"/>
    <w:next w:val="Normal"/>
    <w:link w:val="Heading5Char"/>
    <w:qFormat/>
    <w:rsid w:val="008C3C78"/>
    <w:pPr>
      <w:ind w:left="1701" w:hanging="1701"/>
      <w:outlineLvl w:val="4"/>
    </w:pPr>
    <w:rPr>
      <w:sz w:val="22"/>
    </w:rPr>
  </w:style>
  <w:style w:type="paragraph" w:styleId="Heading6">
    <w:name w:val="heading 6"/>
    <w:basedOn w:val="H6"/>
    <w:next w:val="Normal"/>
    <w:link w:val="Heading6Char"/>
    <w:qFormat/>
    <w:rsid w:val="008C3C78"/>
    <w:pPr>
      <w:outlineLvl w:val="5"/>
    </w:pPr>
  </w:style>
  <w:style w:type="paragraph" w:styleId="Heading7">
    <w:name w:val="heading 7"/>
    <w:basedOn w:val="H6"/>
    <w:next w:val="Normal"/>
    <w:link w:val="Heading7Char"/>
    <w:qFormat/>
    <w:rsid w:val="008C3C78"/>
    <w:pPr>
      <w:outlineLvl w:val="6"/>
    </w:pPr>
  </w:style>
  <w:style w:type="paragraph" w:styleId="Heading8">
    <w:name w:val="heading 8"/>
    <w:basedOn w:val="Heading1"/>
    <w:next w:val="Normal"/>
    <w:link w:val="Heading8Char"/>
    <w:qFormat/>
    <w:rsid w:val="008C3C78"/>
    <w:pPr>
      <w:ind w:left="0" w:firstLine="0"/>
      <w:outlineLvl w:val="7"/>
    </w:pPr>
  </w:style>
  <w:style w:type="paragraph" w:styleId="Heading9">
    <w:name w:val="heading 9"/>
    <w:basedOn w:val="Heading8"/>
    <w:next w:val="Normal"/>
    <w:link w:val="Heading9Char"/>
    <w:qFormat/>
    <w:rsid w:val="008C3C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C3C78"/>
    <w:pPr>
      <w:spacing w:before="180"/>
      <w:ind w:left="2693" w:hanging="2693"/>
    </w:pPr>
    <w:rPr>
      <w:b/>
    </w:rPr>
  </w:style>
  <w:style w:type="paragraph" w:styleId="TOC1">
    <w:name w:val="toc 1"/>
    <w:uiPriority w:val="39"/>
    <w:rsid w:val="008C3C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C3C78"/>
    <w:pPr>
      <w:keepNext/>
      <w:keepLines/>
      <w:spacing w:before="180"/>
      <w:jc w:val="center"/>
    </w:pPr>
  </w:style>
  <w:style w:type="paragraph" w:styleId="Caption">
    <w:name w:val="caption"/>
    <w:basedOn w:val="Normal"/>
    <w:next w:val="Normal"/>
    <w:qFormat/>
    <w:rsid w:val="008C3C78"/>
    <w:pPr>
      <w:spacing w:before="120" w:after="120"/>
    </w:pPr>
    <w:rPr>
      <w:b/>
      <w:lang w:eastAsia="en-GB"/>
    </w:rPr>
  </w:style>
  <w:style w:type="paragraph" w:styleId="TOC5">
    <w:name w:val="toc 5"/>
    <w:basedOn w:val="TOC4"/>
    <w:uiPriority w:val="39"/>
    <w:rsid w:val="008C3C78"/>
    <w:pPr>
      <w:ind w:left="1701" w:hanging="1701"/>
    </w:pPr>
  </w:style>
  <w:style w:type="paragraph" w:styleId="TOC4">
    <w:name w:val="toc 4"/>
    <w:basedOn w:val="TOC3"/>
    <w:uiPriority w:val="39"/>
    <w:rsid w:val="008C3C78"/>
    <w:pPr>
      <w:ind w:left="1418" w:hanging="1418"/>
    </w:pPr>
  </w:style>
  <w:style w:type="paragraph" w:styleId="TOC3">
    <w:name w:val="toc 3"/>
    <w:basedOn w:val="TOC2"/>
    <w:uiPriority w:val="39"/>
    <w:rsid w:val="008C3C78"/>
    <w:pPr>
      <w:ind w:left="1134" w:hanging="1134"/>
    </w:pPr>
  </w:style>
  <w:style w:type="paragraph" w:styleId="TOC2">
    <w:name w:val="toc 2"/>
    <w:basedOn w:val="TOC1"/>
    <w:uiPriority w:val="39"/>
    <w:rsid w:val="008C3C78"/>
    <w:pPr>
      <w:keepNext w:val="0"/>
      <w:spacing w:before="0"/>
      <w:ind w:left="851" w:hanging="851"/>
    </w:pPr>
    <w:rPr>
      <w:sz w:val="20"/>
    </w:rPr>
  </w:style>
  <w:style w:type="paragraph" w:styleId="Index2">
    <w:name w:val="index 2"/>
    <w:basedOn w:val="Index1"/>
    <w:rsid w:val="008C3C78"/>
    <w:pPr>
      <w:ind w:left="284"/>
    </w:pPr>
  </w:style>
  <w:style w:type="paragraph" w:styleId="Index1">
    <w:name w:val="index 1"/>
    <w:basedOn w:val="Normal"/>
    <w:rsid w:val="008C3C78"/>
    <w:pPr>
      <w:keepLines/>
      <w:spacing w:after="0"/>
    </w:pPr>
  </w:style>
  <w:style w:type="paragraph" w:styleId="DocumentMap">
    <w:name w:val="Document Map"/>
    <w:basedOn w:val="Normal"/>
    <w:link w:val="DocumentMapChar"/>
    <w:rsid w:val="008C3C78"/>
    <w:pPr>
      <w:shd w:val="clear" w:color="auto" w:fill="000080"/>
    </w:pPr>
    <w:rPr>
      <w:rFonts w:ascii="Tahoma" w:hAnsi="Tahoma" w:cs="Tahoma"/>
    </w:rPr>
  </w:style>
  <w:style w:type="paragraph" w:styleId="ListNumber2">
    <w:name w:val="List Number 2"/>
    <w:basedOn w:val="ListNumber"/>
    <w:rsid w:val="008C3C78"/>
    <w:pPr>
      <w:numPr>
        <w:numId w:val="22"/>
      </w:numPr>
    </w:pPr>
  </w:style>
  <w:style w:type="paragraph" w:styleId="ListNumber">
    <w:name w:val="List Number"/>
    <w:basedOn w:val="List"/>
    <w:rsid w:val="008C3C78"/>
    <w:pPr>
      <w:numPr>
        <w:numId w:val="21"/>
      </w:numPr>
    </w:pPr>
    <w:rPr>
      <w:lang w:eastAsia="ja-JP"/>
    </w:rPr>
  </w:style>
  <w:style w:type="paragraph" w:styleId="List">
    <w:name w:val="List"/>
    <w:basedOn w:val="BodyText"/>
    <w:rsid w:val="008C3C78"/>
    <w:pPr>
      <w:ind w:left="568" w:hanging="284"/>
    </w:pPr>
  </w:style>
  <w:style w:type="paragraph" w:styleId="Header">
    <w:name w:val="header"/>
    <w:link w:val="HeaderChar"/>
    <w:rsid w:val="008C3C7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C3C78"/>
    <w:rPr>
      <w:b/>
      <w:position w:val="6"/>
      <w:sz w:val="16"/>
    </w:rPr>
  </w:style>
  <w:style w:type="paragraph" w:styleId="FootnoteText">
    <w:name w:val="footnote text"/>
    <w:basedOn w:val="Normal"/>
    <w:link w:val="FootnoteTextChar"/>
    <w:rsid w:val="008C3C78"/>
    <w:pPr>
      <w:keepLines/>
      <w:spacing w:after="0"/>
      <w:ind w:left="454" w:hanging="454"/>
    </w:pPr>
    <w:rPr>
      <w:sz w:val="16"/>
    </w:rPr>
  </w:style>
  <w:style w:type="paragraph" w:customStyle="1" w:styleId="3GPPHeader">
    <w:name w:val="3GPP_Header"/>
    <w:basedOn w:val="BodyText"/>
    <w:rsid w:val="008C3C78"/>
    <w:pPr>
      <w:tabs>
        <w:tab w:val="left" w:pos="1701"/>
        <w:tab w:val="right" w:pos="9639"/>
      </w:tabs>
      <w:spacing w:after="240"/>
    </w:pPr>
    <w:rPr>
      <w:b/>
      <w:sz w:val="24"/>
    </w:rPr>
  </w:style>
  <w:style w:type="paragraph" w:styleId="TOC9">
    <w:name w:val="toc 9"/>
    <w:basedOn w:val="TOC8"/>
    <w:uiPriority w:val="39"/>
    <w:rsid w:val="008C3C78"/>
    <w:pPr>
      <w:ind w:left="1418" w:hanging="1418"/>
    </w:pPr>
  </w:style>
  <w:style w:type="paragraph" w:styleId="TOC6">
    <w:name w:val="toc 6"/>
    <w:basedOn w:val="TOC5"/>
    <w:next w:val="Normal"/>
    <w:uiPriority w:val="39"/>
    <w:rsid w:val="008C3C78"/>
    <w:pPr>
      <w:ind w:left="1985" w:hanging="1985"/>
    </w:pPr>
  </w:style>
  <w:style w:type="paragraph" w:styleId="TOC7">
    <w:name w:val="toc 7"/>
    <w:basedOn w:val="TOC6"/>
    <w:next w:val="Normal"/>
    <w:uiPriority w:val="39"/>
    <w:rsid w:val="008C3C78"/>
    <w:pPr>
      <w:ind w:left="2268" w:hanging="2268"/>
    </w:pPr>
  </w:style>
  <w:style w:type="paragraph" w:styleId="ListBullet2">
    <w:name w:val="List Bullet 2"/>
    <w:basedOn w:val="ListBullet"/>
    <w:rsid w:val="008C3C78"/>
    <w:pPr>
      <w:numPr>
        <w:numId w:val="17"/>
      </w:numPr>
    </w:pPr>
  </w:style>
  <w:style w:type="paragraph" w:styleId="ListBullet">
    <w:name w:val="List Bullet"/>
    <w:basedOn w:val="List"/>
    <w:rsid w:val="008C3C78"/>
    <w:pPr>
      <w:numPr>
        <w:numId w:val="16"/>
      </w:numPr>
    </w:pPr>
    <w:rPr>
      <w:lang w:eastAsia="ja-JP"/>
    </w:rPr>
  </w:style>
  <w:style w:type="paragraph" w:styleId="ListBullet3">
    <w:name w:val="List Bullet 3"/>
    <w:basedOn w:val="ListBullet2"/>
    <w:rsid w:val="008C3C78"/>
    <w:pPr>
      <w:numPr>
        <w:numId w:val="18"/>
      </w:numPr>
    </w:pPr>
  </w:style>
  <w:style w:type="paragraph" w:customStyle="1" w:styleId="EQ">
    <w:name w:val="EQ"/>
    <w:basedOn w:val="Normal"/>
    <w:next w:val="Normal"/>
    <w:rsid w:val="008C3C78"/>
    <w:pPr>
      <w:keepLines/>
      <w:tabs>
        <w:tab w:val="center" w:pos="4536"/>
        <w:tab w:val="right" w:pos="9072"/>
      </w:tabs>
    </w:pPr>
    <w:rPr>
      <w:noProof/>
    </w:rPr>
  </w:style>
  <w:style w:type="paragraph" w:styleId="List2">
    <w:name w:val="List 2"/>
    <w:basedOn w:val="List"/>
    <w:rsid w:val="008C3C78"/>
    <w:pPr>
      <w:ind w:left="851"/>
    </w:pPr>
    <w:rPr>
      <w:lang w:eastAsia="ja-JP"/>
    </w:rPr>
  </w:style>
  <w:style w:type="paragraph" w:styleId="List3">
    <w:name w:val="List 3"/>
    <w:basedOn w:val="List2"/>
    <w:rsid w:val="008C3C78"/>
    <w:pPr>
      <w:ind w:left="1135"/>
    </w:pPr>
  </w:style>
  <w:style w:type="paragraph" w:styleId="List4">
    <w:name w:val="List 4"/>
    <w:basedOn w:val="List3"/>
    <w:rsid w:val="008C3C78"/>
    <w:pPr>
      <w:ind w:left="1418"/>
    </w:pPr>
  </w:style>
  <w:style w:type="paragraph" w:styleId="List5">
    <w:name w:val="List 5"/>
    <w:basedOn w:val="List4"/>
    <w:rsid w:val="008C3C78"/>
    <w:pPr>
      <w:ind w:left="1702"/>
    </w:pPr>
  </w:style>
  <w:style w:type="paragraph" w:customStyle="1" w:styleId="EditorsNote">
    <w:name w:val="Editor's Note"/>
    <w:basedOn w:val="NO"/>
    <w:link w:val="EditorsNoteChar"/>
    <w:rsid w:val="008C3C78"/>
    <w:rPr>
      <w:color w:val="FF0000"/>
      <w:lang w:val="x-none" w:eastAsia="x-none"/>
    </w:rPr>
  </w:style>
  <w:style w:type="paragraph" w:styleId="ListBullet4">
    <w:name w:val="List Bullet 4"/>
    <w:basedOn w:val="ListBullet3"/>
    <w:rsid w:val="008C3C78"/>
    <w:pPr>
      <w:numPr>
        <w:numId w:val="19"/>
      </w:numPr>
    </w:pPr>
  </w:style>
  <w:style w:type="paragraph" w:styleId="ListBullet5">
    <w:name w:val="List Bullet 5"/>
    <w:basedOn w:val="ListBullet4"/>
    <w:rsid w:val="008C3C78"/>
    <w:pPr>
      <w:numPr>
        <w:numId w:val="20"/>
      </w:numPr>
    </w:pPr>
  </w:style>
  <w:style w:type="paragraph" w:styleId="Footer">
    <w:name w:val="footer"/>
    <w:basedOn w:val="Header"/>
    <w:link w:val="FooterChar"/>
    <w:rsid w:val="008C3C78"/>
    <w:pPr>
      <w:jc w:val="center"/>
    </w:pPr>
    <w:rPr>
      <w:i/>
    </w:rPr>
  </w:style>
  <w:style w:type="paragraph" w:customStyle="1" w:styleId="Reference">
    <w:name w:val="Reference"/>
    <w:basedOn w:val="BodyText"/>
    <w:rsid w:val="008C3C78"/>
    <w:pPr>
      <w:numPr>
        <w:numId w:val="2"/>
      </w:numPr>
    </w:pPr>
  </w:style>
  <w:style w:type="paragraph" w:styleId="BalloonText">
    <w:name w:val="Balloon Text"/>
    <w:basedOn w:val="Normal"/>
    <w:link w:val="BalloonTextChar"/>
    <w:rsid w:val="008C3C78"/>
    <w:pPr>
      <w:spacing w:after="0"/>
    </w:pPr>
    <w:rPr>
      <w:rFonts w:ascii="Segoe UI" w:hAnsi="Segoe UI" w:cs="Segoe UI"/>
      <w:sz w:val="18"/>
      <w:szCs w:val="18"/>
    </w:rPr>
  </w:style>
  <w:style w:type="character" w:styleId="PageNumber">
    <w:name w:val="page number"/>
    <w:basedOn w:val="DefaultParagraphFont"/>
    <w:rsid w:val="008C3C78"/>
  </w:style>
  <w:style w:type="paragraph" w:styleId="BodyText">
    <w:name w:val="Body Text"/>
    <w:basedOn w:val="Normal"/>
    <w:link w:val="BodyTextChar"/>
    <w:rsid w:val="008C3C78"/>
    <w:pPr>
      <w:spacing w:after="120"/>
      <w:jc w:val="both"/>
    </w:pPr>
    <w:rPr>
      <w:rFonts w:ascii="Arial" w:hAnsi="Arial"/>
      <w:lang w:eastAsia="zh-CN"/>
    </w:rPr>
  </w:style>
  <w:style w:type="character" w:styleId="Hyperlink">
    <w:name w:val="Hyperlink"/>
    <w:uiPriority w:val="99"/>
    <w:rsid w:val="008C3C78"/>
    <w:rPr>
      <w:color w:val="0000FF"/>
      <w:u w:val="single"/>
    </w:rPr>
  </w:style>
  <w:style w:type="character" w:styleId="FollowedHyperlink">
    <w:name w:val="FollowedHyperlink"/>
    <w:unhideWhenUsed/>
    <w:rsid w:val="008C3C78"/>
    <w:rPr>
      <w:color w:val="800080"/>
      <w:u w:val="single"/>
    </w:rPr>
  </w:style>
  <w:style w:type="character" w:styleId="CommentReference">
    <w:name w:val="annotation reference"/>
    <w:uiPriority w:val="99"/>
    <w:qFormat/>
    <w:rsid w:val="008C3C78"/>
    <w:rPr>
      <w:sz w:val="16"/>
      <w:szCs w:val="16"/>
    </w:rPr>
  </w:style>
  <w:style w:type="paragraph" w:styleId="CommentText">
    <w:name w:val="annotation text"/>
    <w:basedOn w:val="Normal"/>
    <w:link w:val="CommentTextChar"/>
    <w:uiPriority w:val="99"/>
    <w:qFormat/>
    <w:rsid w:val="008C3C78"/>
  </w:style>
  <w:style w:type="paragraph" w:styleId="CommentSubject">
    <w:name w:val="annotation subject"/>
    <w:basedOn w:val="CommentText"/>
    <w:next w:val="CommentText"/>
    <w:link w:val="CommentSubjectChar"/>
    <w:rsid w:val="008C3C78"/>
    <w:rPr>
      <w:b/>
      <w:bCs/>
    </w:rPr>
  </w:style>
  <w:style w:type="character" w:customStyle="1" w:styleId="Heading1Char">
    <w:name w:val="Heading 1 Char"/>
    <w:link w:val="Heading1"/>
    <w:rsid w:val="008C3C78"/>
    <w:rPr>
      <w:rFonts w:ascii="Arial" w:hAnsi="Arial"/>
      <w:sz w:val="36"/>
      <w:lang w:eastAsia="ja-JP"/>
    </w:rPr>
  </w:style>
  <w:style w:type="paragraph" w:customStyle="1" w:styleId="B1">
    <w:name w:val="B1"/>
    <w:basedOn w:val="List"/>
    <w:link w:val="B1Char1"/>
    <w:rsid w:val="008C3C78"/>
    <w:rPr>
      <w:rFonts w:ascii="Times New Roman" w:hAnsi="Times New Roman"/>
    </w:rPr>
  </w:style>
  <w:style w:type="paragraph" w:customStyle="1" w:styleId="B2">
    <w:name w:val="B2"/>
    <w:basedOn w:val="List2"/>
    <w:link w:val="B2Char"/>
    <w:rsid w:val="008C3C78"/>
    <w:rPr>
      <w:rFonts w:ascii="Times New Roman" w:hAnsi="Times New Roman"/>
    </w:rPr>
  </w:style>
  <w:style w:type="paragraph" w:customStyle="1" w:styleId="B3">
    <w:name w:val="B3"/>
    <w:basedOn w:val="List3"/>
    <w:link w:val="B3Char2"/>
    <w:rsid w:val="008C3C78"/>
    <w:rPr>
      <w:rFonts w:ascii="Times New Roman" w:hAnsi="Times New Roman"/>
    </w:rPr>
  </w:style>
  <w:style w:type="paragraph" w:customStyle="1" w:styleId="B4">
    <w:name w:val="B4"/>
    <w:basedOn w:val="List4"/>
    <w:link w:val="B4Char"/>
    <w:rsid w:val="008C3C78"/>
    <w:rPr>
      <w:rFonts w:ascii="Times New Roman" w:hAnsi="Times New Roman"/>
    </w:rPr>
  </w:style>
  <w:style w:type="paragraph" w:customStyle="1" w:styleId="Proposal">
    <w:name w:val="Proposal"/>
    <w:basedOn w:val="BodyText"/>
    <w:rsid w:val="008C3C78"/>
    <w:pPr>
      <w:numPr>
        <w:numId w:val="3"/>
      </w:numPr>
      <w:tabs>
        <w:tab w:val="clear" w:pos="1304"/>
        <w:tab w:val="left" w:pos="1701"/>
      </w:tabs>
      <w:ind w:left="1701" w:hanging="1701"/>
    </w:pPr>
    <w:rPr>
      <w:b/>
      <w:bCs/>
    </w:rPr>
  </w:style>
  <w:style w:type="character" w:customStyle="1" w:styleId="BodyTextChar">
    <w:name w:val="Body Text Char"/>
    <w:link w:val="BodyText"/>
    <w:rsid w:val="008C3C78"/>
    <w:rPr>
      <w:rFonts w:ascii="Arial" w:hAnsi="Arial"/>
      <w:lang w:eastAsia="zh-CN"/>
    </w:rPr>
  </w:style>
  <w:style w:type="paragraph" w:customStyle="1" w:styleId="B5">
    <w:name w:val="B5"/>
    <w:basedOn w:val="List5"/>
    <w:link w:val="B5Char"/>
    <w:rsid w:val="008C3C78"/>
    <w:rPr>
      <w:rFonts w:ascii="Times New Roman" w:hAnsi="Times New Roman"/>
    </w:rPr>
  </w:style>
  <w:style w:type="paragraph" w:customStyle="1" w:styleId="EX">
    <w:name w:val="EX"/>
    <w:basedOn w:val="Normal"/>
    <w:rsid w:val="008C3C78"/>
    <w:pPr>
      <w:keepLines/>
      <w:ind w:left="1702" w:hanging="1418"/>
    </w:pPr>
  </w:style>
  <w:style w:type="paragraph" w:customStyle="1" w:styleId="EW">
    <w:name w:val="EW"/>
    <w:basedOn w:val="EX"/>
    <w:rsid w:val="008C3C78"/>
    <w:pPr>
      <w:spacing w:after="0"/>
    </w:pPr>
  </w:style>
  <w:style w:type="paragraph" w:customStyle="1" w:styleId="TAL">
    <w:name w:val="TAL"/>
    <w:basedOn w:val="Normal"/>
    <w:link w:val="TALCar"/>
    <w:rsid w:val="008C3C78"/>
    <w:pPr>
      <w:keepNext/>
      <w:keepLines/>
      <w:spacing w:after="0"/>
    </w:pPr>
    <w:rPr>
      <w:rFonts w:ascii="Arial" w:hAnsi="Arial"/>
      <w:sz w:val="18"/>
      <w:lang w:val="x-none" w:eastAsia="x-none"/>
    </w:rPr>
  </w:style>
  <w:style w:type="paragraph" w:customStyle="1" w:styleId="TAC">
    <w:name w:val="TAC"/>
    <w:basedOn w:val="TAL"/>
    <w:rsid w:val="008C3C78"/>
    <w:pPr>
      <w:jc w:val="center"/>
    </w:pPr>
  </w:style>
  <w:style w:type="paragraph" w:customStyle="1" w:styleId="TAH">
    <w:name w:val="TAH"/>
    <w:basedOn w:val="TAC"/>
    <w:link w:val="TAHCar"/>
    <w:rsid w:val="008C3C78"/>
    <w:rPr>
      <w:b/>
    </w:rPr>
  </w:style>
  <w:style w:type="paragraph" w:customStyle="1" w:styleId="TAN">
    <w:name w:val="TAN"/>
    <w:basedOn w:val="TAL"/>
    <w:rsid w:val="008C3C78"/>
    <w:pPr>
      <w:ind w:left="851" w:hanging="851"/>
    </w:pPr>
  </w:style>
  <w:style w:type="paragraph" w:customStyle="1" w:styleId="TAR">
    <w:name w:val="TAR"/>
    <w:basedOn w:val="TAL"/>
    <w:rsid w:val="008C3C78"/>
    <w:pPr>
      <w:jc w:val="right"/>
    </w:pPr>
  </w:style>
  <w:style w:type="paragraph" w:customStyle="1" w:styleId="TH">
    <w:name w:val="TH"/>
    <w:basedOn w:val="Normal"/>
    <w:link w:val="THChar"/>
    <w:rsid w:val="008C3C78"/>
    <w:pPr>
      <w:keepNext/>
      <w:keepLines/>
      <w:spacing w:before="60"/>
      <w:jc w:val="center"/>
    </w:pPr>
    <w:rPr>
      <w:rFonts w:ascii="Arial" w:hAnsi="Arial"/>
      <w:b/>
      <w:lang w:val="x-none" w:eastAsia="x-none"/>
    </w:rPr>
  </w:style>
  <w:style w:type="paragraph" w:customStyle="1" w:styleId="TF">
    <w:name w:val="TF"/>
    <w:basedOn w:val="TH"/>
    <w:link w:val="TFChar"/>
    <w:rsid w:val="008C3C78"/>
    <w:pPr>
      <w:keepNext w:val="0"/>
      <w:spacing w:before="0" w:after="240"/>
    </w:pPr>
  </w:style>
  <w:style w:type="paragraph" w:customStyle="1" w:styleId="TT">
    <w:name w:val="TT"/>
    <w:basedOn w:val="Heading1"/>
    <w:next w:val="Normal"/>
    <w:rsid w:val="008C3C78"/>
    <w:pPr>
      <w:outlineLvl w:val="9"/>
    </w:pPr>
  </w:style>
  <w:style w:type="paragraph" w:customStyle="1" w:styleId="ZA">
    <w:name w:val="ZA"/>
    <w:rsid w:val="008C3C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C3C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C3C7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C3C7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C3C78"/>
  </w:style>
  <w:style w:type="paragraph" w:customStyle="1" w:styleId="ZH">
    <w:name w:val="ZH"/>
    <w:rsid w:val="008C3C7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C3C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C3C78"/>
    <w:pPr>
      <w:framePr w:hRule="auto" w:wrap="notBeside" w:y="852"/>
    </w:pPr>
    <w:rPr>
      <w:i w:val="0"/>
      <w:sz w:val="40"/>
    </w:rPr>
  </w:style>
  <w:style w:type="paragraph" w:customStyle="1" w:styleId="ZU">
    <w:name w:val="ZU"/>
    <w:rsid w:val="008C3C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C3C78"/>
    <w:pPr>
      <w:framePr w:wrap="notBeside" w:y="16161"/>
    </w:pPr>
  </w:style>
  <w:style w:type="paragraph" w:customStyle="1" w:styleId="FP">
    <w:name w:val="FP"/>
    <w:basedOn w:val="Normal"/>
    <w:rsid w:val="008C3C78"/>
    <w:pPr>
      <w:spacing w:after="0"/>
    </w:pPr>
  </w:style>
  <w:style w:type="paragraph" w:customStyle="1" w:styleId="Observation">
    <w:name w:val="Observation"/>
    <w:basedOn w:val="Proposal"/>
    <w:qFormat/>
    <w:rsid w:val="008C3C78"/>
    <w:pPr>
      <w:numPr>
        <w:numId w:val="13"/>
      </w:numPr>
      <w:ind w:left="1701" w:hanging="1701"/>
    </w:pPr>
    <w:rPr>
      <w:lang w:eastAsia="ja-JP"/>
    </w:rPr>
  </w:style>
  <w:style w:type="paragraph" w:styleId="TableofFigures">
    <w:name w:val="table of figures"/>
    <w:basedOn w:val="BodyText"/>
    <w:next w:val="Normal"/>
    <w:uiPriority w:val="99"/>
    <w:rsid w:val="008C3C78"/>
    <w:pPr>
      <w:ind w:left="1701" w:hanging="1701"/>
      <w:jc w:val="left"/>
    </w:pPr>
    <w:rPr>
      <w:b/>
    </w:rPr>
  </w:style>
  <w:style w:type="character" w:customStyle="1" w:styleId="B1Char1">
    <w:name w:val="B1 Char1"/>
    <w:link w:val="B1"/>
    <w:qFormat/>
    <w:rsid w:val="008C3C78"/>
    <w:rPr>
      <w:rFonts w:ascii="Times New Roman" w:hAnsi="Times New Roman"/>
      <w:lang w:eastAsia="zh-CN"/>
    </w:rPr>
  </w:style>
  <w:style w:type="character" w:customStyle="1" w:styleId="B2Char">
    <w:name w:val="B2 Char"/>
    <w:link w:val="B2"/>
    <w:qFormat/>
    <w:rsid w:val="008C3C78"/>
    <w:rPr>
      <w:rFonts w:ascii="Times New Roman" w:hAnsi="Times New Roman"/>
      <w:lang w:eastAsia="ja-JP"/>
    </w:rPr>
  </w:style>
  <w:style w:type="character" w:customStyle="1" w:styleId="B3Char2">
    <w:name w:val="B3 Char2"/>
    <w:link w:val="B3"/>
    <w:qFormat/>
    <w:rsid w:val="008C3C78"/>
    <w:rPr>
      <w:rFonts w:ascii="Times New Roman" w:hAnsi="Times New Roman"/>
      <w:lang w:eastAsia="ja-JP"/>
    </w:rPr>
  </w:style>
  <w:style w:type="character" w:customStyle="1" w:styleId="B4Char">
    <w:name w:val="B4 Char"/>
    <w:link w:val="B4"/>
    <w:rsid w:val="008C3C78"/>
    <w:rPr>
      <w:rFonts w:ascii="Times New Roman" w:hAnsi="Times New Roman"/>
      <w:lang w:eastAsia="ja-JP"/>
    </w:rPr>
  </w:style>
  <w:style w:type="character" w:customStyle="1" w:styleId="B5Char">
    <w:name w:val="B5 Char"/>
    <w:link w:val="B5"/>
    <w:rsid w:val="008C3C78"/>
    <w:rPr>
      <w:rFonts w:ascii="Times New Roman" w:hAnsi="Times New Roman"/>
      <w:lang w:eastAsia="ja-JP"/>
    </w:rPr>
  </w:style>
  <w:style w:type="paragraph" w:customStyle="1" w:styleId="B6">
    <w:name w:val="B6"/>
    <w:basedOn w:val="B5"/>
    <w:link w:val="B6Char"/>
    <w:rsid w:val="008C3C78"/>
    <w:pPr>
      <w:ind w:left="1985"/>
    </w:pPr>
  </w:style>
  <w:style w:type="character" w:customStyle="1" w:styleId="B6Char">
    <w:name w:val="B6 Char"/>
    <w:link w:val="B6"/>
    <w:rsid w:val="008C3C78"/>
    <w:rPr>
      <w:rFonts w:ascii="Times New Roman" w:hAnsi="Times New Roman"/>
      <w:lang w:eastAsia="ja-JP"/>
    </w:rPr>
  </w:style>
  <w:style w:type="paragraph" w:customStyle="1" w:styleId="B7">
    <w:name w:val="B7"/>
    <w:basedOn w:val="B6"/>
    <w:link w:val="B7Char"/>
    <w:rsid w:val="008C3C78"/>
    <w:pPr>
      <w:ind w:left="2269"/>
    </w:pPr>
  </w:style>
  <w:style w:type="character" w:customStyle="1" w:styleId="B7Char">
    <w:name w:val="B7 Char"/>
    <w:basedOn w:val="B6Char"/>
    <w:link w:val="B7"/>
    <w:rsid w:val="008C3C78"/>
    <w:rPr>
      <w:rFonts w:ascii="Times New Roman" w:hAnsi="Times New Roman"/>
      <w:lang w:eastAsia="ja-JP"/>
    </w:rPr>
  </w:style>
  <w:style w:type="paragraph" w:customStyle="1" w:styleId="B8">
    <w:name w:val="B8"/>
    <w:basedOn w:val="B7"/>
    <w:qFormat/>
    <w:rsid w:val="008C3C78"/>
    <w:pPr>
      <w:ind w:left="2552"/>
    </w:pPr>
  </w:style>
  <w:style w:type="character" w:customStyle="1" w:styleId="BalloonTextChar">
    <w:name w:val="Balloon Text Char"/>
    <w:link w:val="BalloonText"/>
    <w:rsid w:val="008C3C78"/>
    <w:rPr>
      <w:rFonts w:ascii="Segoe UI" w:hAnsi="Segoe UI" w:cs="Segoe UI"/>
      <w:sz w:val="18"/>
      <w:szCs w:val="18"/>
      <w:lang w:eastAsia="ja-JP"/>
    </w:rPr>
  </w:style>
  <w:style w:type="character" w:customStyle="1" w:styleId="CommentTextChar">
    <w:name w:val="Comment Text Char"/>
    <w:link w:val="CommentText"/>
    <w:uiPriority w:val="99"/>
    <w:qFormat/>
    <w:rsid w:val="008C3C78"/>
    <w:rPr>
      <w:rFonts w:ascii="Times New Roman" w:hAnsi="Times New Roman"/>
      <w:lang w:eastAsia="ja-JP"/>
    </w:rPr>
  </w:style>
  <w:style w:type="character" w:customStyle="1" w:styleId="CommentSubjectChar">
    <w:name w:val="Comment Subject Char"/>
    <w:link w:val="CommentSubject"/>
    <w:rsid w:val="008C3C78"/>
    <w:rPr>
      <w:rFonts w:ascii="Times New Roman" w:hAnsi="Times New Roman"/>
      <w:b/>
      <w:bCs/>
      <w:lang w:eastAsia="ja-JP"/>
    </w:rPr>
  </w:style>
  <w:style w:type="paragraph" w:customStyle="1" w:styleId="CRCoverPage">
    <w:name w:val="CR Cover Page"/>
    <w:link w:val="CRCoverPageZchn"/>
    <w:rsid w:val="008C3C78"/>
    <w:pPr>
      <w:spacing w:after="120"/>
    </w:pPr>
    <w:rPr>
      <w:rFonts w:ascii="Arial" w:hAnsi="Arial"/>
      <w:lang w:eastAsia="ko-KR"/>
    </w:rPr>
  </w:style>
  <w:style w:type="character" w:customStyle="1" w:styleId="CRCoverPageZchn">
    <w:name w:val="CR Cover Page Zchn"/>
    <w:link w:val="CRCoverPage"/>
    <w:rsid w:val="008C3C78"/>
    <w:rPr>
      <w:rFonts w:ascii="Arial" w:hAnsi="Arial"/>
      <w:lang w:eastAsia="ko-KR"/>
    </w:rPr>
  </w:style>
  <w:style w:type="paragraph" w:customStyle="1" w:styleId="Doc-text2">
    <w:name w:val="Doc-text2"/>
    <w:basedOn w:val="Normal"/>
    <w:link w:val="Doc-text2Char"/>
    <w:qFormat/>
    <w:rsid w:val="008C3C7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C3C78"/>
    <w:rPr>
      <w:rFonts w:ascii="Arial" w:eastAsia="MS Mincho" w:hAnsi="Arial"/>
      <w:szCs w:val="24"/>
      <w:lang w:val="x-none" w:eastAsia="x-none"/>
    </w:rPr>
  </w:style>
  <w:style w:type="character" w:customStyle="1" w:styleId="DocumentMapChar">
    <w:name w:val="Document Map Char"/>
    <w:link w:val="DocumentMap"/>
    <w:rsid w:val="008C3C78"/>
    <w:rPr>
      <w:rFonts w:ascii="Tahoma" w:hAnsi="Tahoma" w:cs="Tahoma"/>
      <w:shd w:val="clear" w:color="auto" w:fill="000080"/>
      <w:lang w:eastAsia="ja-JP"/>
    </w:rPr>
  </w:style>
  <w:style w:type="paragraph" w:customStyle="1" w:styleId="NO">
    <w:name w:val="NO"/>
    <w:basedOn w:val="Normal"/>
    <w:link w:val="NOChar"/>
    <w:rsid w:val="008C3C78"/>
    <w:pPr>
      <w:keepLines/>
      <w:ind w:left="1135" w:hanging="851"/>
    </w:pPr>
  </w:style>
  <w:style w:type="character" w:customStyle="1" w:styleId="NOChar">
    <w:name w:val="NO Char"/>
    <w:link w:val="NO"/>
    <w:qFormat/>
    <w:rsid w:val="008C3C78"/>
    <w:rPr>
      <w:rFonts w:ascii="Times New Roman" w:hAnsi="Times New Roman"/>
      <w:lang w:eastAsia="ja-JP"/>
    </w:rPr>
  </w:style>
  <w:style w:type="character" w:customStyle="1" w:styleId="EditorsNoteChar">
    <w:name w:val="Editor's Note Char"/>
    <w:link w:val="EditorsNote"/>
    <w:rsid w:val="008C3C78"/>
    <w:rPr>
      <w:rFonts w:ascii="Times New Roman" w:hAnsi="Times New Roman"/>
      <w:color w:val="FF0000"/>
      <w:lang w:val="x-none" w:eastAsia="x-none"/>
    </w:rPr>
  </w:style>
  <w:style w:type="paragraph" w:customStyle="1" w:styleId="EmailDiscussion">
    <w:name w:val="EmailDiscussion"/>
    <w:basedOn w:val="Normal"/>
    <w:next w:val="Normal"/>
    <w:rsid w:val="008C3C78"/>
    <w:pPr>
      <w:numPr>
        <w:numId w:val="14"/>
      </w:numPr>
      <w:spacing w:before="40" w:after="0"/>
    </w:pPr>
    <w:rPr>
      <w:rFonts w:ascii="Arial" w:eastAsia="MS Mincho" w:hAnsi="Arial"/>
      <w:b/>
      <w:szCs w:val="24"/>
      <w:lang w:eastAsia="en-GB"/>
    </w:rPr>
  </w:style>
  <w:style w:type="character" w:styleId="Emphasis">
    <w:name w:val="Emphasis"/>
    <w:qFormat/>
    <w:rsid w:val="008C3C78"/>
    <w:rPr>
      <w:i/>
      <w:iCs/>
    </w:rPr>
  </w:style>
  <w:style w:type="paragraph" w:customStyle="1" w:styleId="FigureTitle">
    <w:name w:val="Figure_Title"/>
    <w:basedOn w:val="Normal"/>
    <w:next w:val="Normal"/>
    <w:rsid w:val="008C3C7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C3C78"/>
    <w:rPr>
      <w:rFonts w:ascii="Arial" w:hAnsi="Arial"/>
      <w:b/>
      <w:noProof/>
      <w:sz w:val="18"/>
      <w:lang w:eastAsia="ja-JP"/>
    </w:rPr>
  </w:style>
  <w:style w:type="character" w:customStyle="1" w:styleId="FooterChar">
    <w:name w:val="Footer Char"/>
    <w:link w:val="Footer"/>
    <w:rsid w:val="008C3C78"/>
    <w:rPr>
      <w:rFonts w:ascii="Arial" w:hAnsi="Arial"/>
      <w:b/>
      <w:i/>
      <w:noProof/>
      <w:sz w:val="18"/>
      <w:lang w:eastAsia="ja-JP"/>
    </w:rPr>
  </w:style>
  <w:style w:type="character" w:customStyle="1" w:styleId="FootnoteTextChar">
    <w:name w:val="Footnote Text Char"/>
    <w:link w:val="FootnoteText"/>
    <w:rsid w:val="008C3C78"/>
    <w:rPr>
      <w:rFonts w:ascii="Times New Roman" w:hAnsi="Times New Roman"/>
      <w:sz w:val="16"/>
      <w:lang w:eastAsia="ja-JP"/>
    </w:rPr>
  </w:style>
  <w:style w:type="paragraph" w:customStyle="1" w:styleId="Guidance">
    <w:name w:val="Guidance"/>
    <w:basedOn w:val="Normal"/>
    <w:rsid w:val="008C3C78"/>
    <w:rPr>
      <w:i/>
      <w:color w:val="0000FF"/>
    </w:rPr>
  </w:style>
  <w:style w:type="character" w:customStyle="1" w:styleId="Heading2Char">
    <w:name w:val="Heading 2 Char"/>
    <w:link w:val="Heading2"/>
    <w:rsid w:val="008C3C78"/>
    <w:rPr>
      <w:rFonts w:ascii="Arial" w:hAnsi="Arial"/>
      <w:sz w:val="32"/>
      <w:lang w:eastAsia="ja-JP"/>
    </w:rPr>
  </w:style>
  <w:style w:type="character" w:customStyle="1" w:styleId="Heading3Char">
    <w:name w:val="Heading 3 Char"/>
    <w:link w:val="Heading3"/>
    <w:rsid w:val="008C3C78"/>
    <w:rPr>
      <w:rFonts w:ascii="Arial" w:hAnsi="Arial"/>
      <w:sz w:val="28"/>
      <w:lang w:eastAsia="ja-JP"/>
    </w:rPr>
  </w:style>
  <w:style w:type="character" w:customStyle="1" w:styleId="Heading4Char">
    <w:name w:val="Heading 4 Char"/>
    <w:link w:val="Heading4"/>
    <w:rsid w:val="008C3C78"/>
    <w:rPr>
      <w:rFonts w:ascii="Arial" w:hAnsi="Arial"/>
      <w:sz w:val="24"/>
      <w:lang w:eastAsia="ja-JP"/>
    </w:rPr>
  </w:style>
  <w:style w:type="character" w:customStyle="1" w:styleId="Heading5Char">
    <w:name w:val="Heading 5 Char"/>
    <w:link w:val="Heading5"/>
    <w:rsid w:val="008C3C78"/>
    <w:rPr>
      <w:rFonts w:ascii="Arial" w:hAnsi="Arial"/>
      <w:sz w:val="22"/>
      <w:lang w:eastAsia="ja-JP"/>
    </w:rPr>
  </w:style>
  <w:style w:type="paragraph" w:customStyle="1" w:styleId="H6">
    <w:name w:val="H6"/>
    <w:basedOn w:val="Heading5"/>
    <w:next w:val="Normal"/>
    <w:rsid w:val="008C3C78"/>
    <w:pPr>
      <w:ind w:left="1985" w:hanging="1985"/>
      <w:outlineLvl w:val="9"/>
    </w:pPr>
    <w:rPr>
      <w:sz w:val="20"/>
    </w:rPr>
  </w:style>
  <w:style w:type="character" w:customStyle="1" w:styleId="Heading6Char">
    <w:name w:val="Heading 6 Char"/>
    <w:link w:val="Heading6"/>
    <w:rsid w:val="008C3C78"/>
    <w:rPr>
      <w:rFonts w:ascii="Arial" w:hAnsi="Arial"/>
      <w:lang w:eastAsia="ja-JP"/>
    </w:rPr>
  </w:style>
  <w:style w:type="character" w:customStyle="1" w:styleId="Heading7Char">
    <w:name w:val="Heading 7 Char"/>
    <w:link w:val="Heading7"/>
    <w:rsid w:val="008C3C78"/>
    <w:rPr>
      <w:rFonts w:ascii="Arial" w:hAnsi="Arial"/>
      <w:lang w:eastAsia="ja-JP"/>
    </w:rPr>
  </w:style>
  <w:style w:type="character" w:customStyle="1" w:styleId="Heading8Char">
    <w:name w:val="Heading 8 Char"/>
    <w:link w:val="Heading8"/>
    <w:rsid w:val="008C3C78"/>
    <w:rPr>
      <w:rFonts w:ascii="Arial" w:hAnsi="Arial"/>
      <w:sz w:val="36"/>
      <w:lang w:eastAsia="ja-JP"/>
    </w:rPr>
  </w:style>
  <w:style w:type="character" w:customStyle="1" w:styleId="Heading9Char">
    <w:name w:val="Heading 9 Char"/>
    <w:link w:val="Heading9"/>
    <w:rsid w:val="008C3C78"/>
    <w:rPr>
      <w:rFonts w:ascii="Arial" w:hAnsi="Arial"/>
      <w:sz w:val="36"/>
      <w:lang w:eastAsia="ja-JP"/>
    </w:rPr>
  </w:style>
  <w:style w:type="character" w:styleId="HTMLCode">
    <w:name w:val="HTML Code"/>
    <w:uiPriority w:val="99"/>
    <w:unhideWhenUsed/>
    <w:rsid w:val="008C3C78"/>
    <w:rPr>
      <w:rFonts w:ascii="Courier New" w:eastAsia="Times New Roman" w:hAnsi="Courier New" w:cs="Courier New"/>
      <w:sz w:val="20"/>
      <w:szCs w:val="20"/>
    </w:rPr>
  </w:style>
  <w:style w:type="paragraph" w:styleId="IndexHeading">
    <w:name w:val="index heading"/>
    <w:basedOn w:val="Normal"/>
    <w:next w:val="Normal"/>
    <w:rsid w:val="008C3C78"/>
    <w:pPr>
      <w:pBdr>
        <w:top w:val="single" w:sz="12" w:space="0" w:color="auto"/>
      </w:pBdr>
      <w:spacing w:before="360" w:after="240"/>
    </w:pPr>
    <w:rPr>
      <w:b/>
      <w:i/>
      <w:sz w:val="26"/>
      <w:lang w:eastAsia="en-GB"/>
    </w:rPr>
  </w:style>
  <w:style w:type="paragraph" w:customStyle="1" w:styleId="LD">
    <w:name w:val="LD"/>
    <w:rsid w:val="008C3C7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C3C7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C3C78"/>
    <w:rPr>
      <w:rFonts w:ascii="Calibri" w:eastAsia="Calibri" w:hAnsi="Calibri"/>
      <w:sz w:val="22"/>
      <w:szCs w:val="22"/>
      <w:lang w:val="x-none" w:eastAsia="en-US"/>
    </w:rPr>
  </w:style>
  <w:style w:type="paragraph" w:customStyle="1" w:styleId="NF">
    <w:name w:val="NF"/>
    <w:basedOn w:val="NO"/>
    <w:rsid w:val="008C3C78"/>
    <w:pPr>
      <w:keepNext/>
      <w:spacing w:after="0"/>
    </w:pPr>
    <w:rPr>
      <w:rFonts w:ascii="Arial" w:hAnsi="Arial"/>
      <w:sz w:val="18"/>
    </w:rPr>
  </w:style>
  <w:style w:type="paragraph" w:customStyle="1" w:styleId="NW">
    <w:name w:val="NW"/>
    <w:basedOn w:val="NO"/>
    <w:rsid w:val="008C3C78"/>
    <w:pPr>
      <w:spacing w:after="0"/>
    </w:pPr>
  </w:style>
  <w:style w:type="paragraph" w:customStyle="1" w:styleId="PL">
    <w:name w:val="PL"/>
    <w:link w:val="PLChar"/>
    <w:qFormat/>
    <w:rsid w:val="008C3C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C3C78"/>
    <w:rPr>
      <w:rFonts w:ascii="Courier New" w:eastAsia="Batang" w:hAnsi="Courier New"/>
      <w:noProof/>
      <w:sz w:val="16"/>
      <w:shd w:val="clear" w:color="auto" w:fill="E6E6E6"/>
      <w:lang w:eastAsia="sv-SE"/>
    </w:rPr>
  </w:style>
  <w:style w:type="paragraph" w:styleId="PlainText">
    <w:name w:val="Plain Text"/>
    <w:basedOn w:val="Normal"/>
    <w:link w:val="PlainTextChar"/>
    <w:rsid w:val="008C3C78"/>
    <w:rPr>
      <w:rFonts w:ascii="Courier New" w:hAnsi="Courier New"/>
      <w:lang w:val="nb-NO"/>
    </w:rPr>
  </w:style>
  <w:style w:type="character" w:customStyle="1" w:styleId="PlainTextChar">
    <w:name w:val="Plain Text Char"/>
    <w:link w:val="PlainText"/>
    <w:rsid w:val="008C3C78"/>
    <w:rPr>
      <w:rFonts w:ascii="Courier New" w:hAnsi="Courier New"/>
      <w:lang w:val="nb-NO" w:eastAsia="ja-JP"/>
    </w:rPr>
  </w:style>
  <w:style w:type="character" w:styleId="Strong">
    <w:name w:val="Strong"/>
    <w:uiPriority w:val="22"/>
    <w:qFormat/>
    <w:rsid w:val="008C3C78"/>
    <w:rPr>
      <w:b/>
      <w:bCs/>
    </w:rPr>
  </w:style>
  <w:style w:type="table" w:styleId="TableGrid">
    <w:name w:val="Table Grid"/>
    <w:basedOn w:val="TableNormal"/>
    <w:uiPriority w:val="39"/>
    <w:rsid w:val="008C3C7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C3C78"/>
    <w:rPr>
      <w:rFonts w:ascii="Arial" w:hAnsi="Arial"/>
      <w:sz w:val="18"/>
      <w:lang w:val="x-none" w:eastAsia="x-none"/>
    </w:rPr>
  </w:style>
  <w:style w:type="character" w:customStyle="1" w:styleId="TAHCar">
    <w:name w:val="TAH Car"/>
    <w:link w:val="TAH"/>
    <w:locked/>
    <w:rsid w:val="008C3C78"/>
    <w:rPr>
      <w:rFonts w:ascii="Arial" w:hAnsi="Arial"/>
      <w:b/>
      <w:sz w:val="18"/>
      <w:lang w:val="x-none" w:eastAsia="x-none"/>
    </w:rPr>
  </w:style>
  <w:style w:type="character" w:customStyle="1" w:styleId="THChar">
    <w:name w:val="TH Char"/>
    <w:link w:val="TH"/>
    <w:rsid w:val="008C3C78"/>
    <w:rPr>
      <w:rFonts w:ascii="Arial" w:hAnsi="Arial"/>
      <w:b/>
      <w:lang w:val="x-none" w:eastAsia="x-none"/>
    </w:rPr>
  </w:style>
  <w:style w:type="paragraph" w:customStyle="1" w:styleId="TAJ">
    <w:name w:val="TAJ"/>
    <w:basedOn w:val="TH"/>
    <w:rsid w:val="008C3C78"/>
  </w:style>
  <w:style w:type="paragraph" w:customStyle="1" w:styleId="TALCharChar">
    <w:name w:val="TAL Char Char"/>
    <w:basedOn w:val="Normal"/>
    <w:link w:val="TALCharCharChar"/>
    <w:rsid w:val="008C3C7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C3C78"/>
    <w:rPr>
      <w:rFonts w:ascii="Arial" w:eastAsia="Malgun Gothic" w:hAnsi="Arial"/>
      <w:sz w:val="18"/>
      <w:lang w:val="x-none" w:eastAsia="x-none"/>
    </w:rPr>
  </w:style>
  <w:style w:type="character" w:customStyle="1" w:styleId="TFChar">
    <w:name w:val="TF Char"/>
    <w:link w:val="TF"/>
    <w:rsid w:val="008C3C78"/>
    <w:rPr>
      <w:rFonts w:ascii="Arial" w:hAnsi="Arial"/>
      <w:b/>
      <w:lang w:val="x-none" w:eastAsia="x-none"/>
    </w:rPr>
  </w:style>
  <w:style w:type="paragraph" w:styleId="ListContinue">
    <w:name w:val="List Continue"/>
    <w:basedOn w:val="Normal"/>
    <w:rsid w:val="008C3C78"/>
    <w:pPr>
      <w:spacing w:after="120"/>
      <w:ind w:left="283"/>
      <w:contextualSpacing/>
    </w:pPr>
    <w:rPr>
      <w:rFonts w:ascii="Arial" w:hAnsi="Arial"/>
    </w:rPr>
  </w:style>
  <w:style w:type="paragraph" w:styleId="ListContinue2">
    <w:name w:val="List Continue 2"/>
    <w:basedOn w:val="Normal"/>
    <w:rsid w:val="008C3C78"/>
    <w:pPr>
      <w:spacing w:after="120"/>
      <w:ind w:left="566"/>
      <w:contextualSpacing/>
    </w:pPr>
    <w:rPr>
      <w:rFonts w:ascii="Arial" w:hAnsi="Arial"/>
    </w:rPr>
  </w:style>
  <w:style w:type="paragraph" w:styleId="ListNumber3">
    <w:name w:val="List Number 3"/>
    <w:basedOn w:val="ListNumber2"/>
    <w:rsid w:val="008C3C78"/>
    <w:pPr>
      <w:numPr>
        <w:numId w:val="10"/>
      </w:numPr>
      <w:contextualSpacing/>
    </w:pPr>
  </w:style>
  <w:style w:type="character" w:styleId="UnresolvedMention">
    <w:name w:val="Unresolved Mention"/>
    <w:basedOn w:val="DefaultParagraphFont"/>
    <w:uiPriority w:val="99"/>
    <w:semiHidden/>
    <w:unhideWhenUsed/>
    <w:rsid w:val="008C3C7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06517">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216480926">
      <w:bodyDiv w:val="1"/>
      <w:marLeft w:val="0"/>
      <w:marRight w:val="0"/>
      <w:marTop w:val="0"/>
      <w:marBottom w:val="0"/>
      <w:divBdr>
        <w:top w:val="none" w:sz="0" w:space="0" w:color="auto"/>
        <w:left w:val="none" w:sz="0" w:space="0" w:color="auto"/>
        <w:bottom w:val="none" w:sz="0" w:space="0" w:color="auto"/>
        <w:right w:val="none" w:sz="0" w:space="0" w:color="auto"/>
      </w:divBdr>
    </w:div>
    <w:div w:id="413087312">
      <w:bodyDiv w:val="1"/>
      <w:marLeft w:val="0"/>
      <w:marRight w:val="0"/>
      <w:marTop w:val="0"/>
      <w:marBottom w:val="0"/>
      <w:divBdr>
        <w:top w:val="none" w:sz="0" w:space="0" w:color="auto"/>
        <w:left w:val="none" w:sz="0" w:space="0" w:color="auto"/>
        <w:bottom w:val="none" w:sz="0" w:space="0" w:color="auto"/>
        <w:right w:val="none" w:sz="0" w:space="0" w:color="auto"/>
      </w:divBdr>
    </w:div>
    <w:div w:id="100512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5_Athens\Ericsson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5NUHHDQN7SK2-1476151046-43301</_dlc_DocId>
    <_dlc_DocIdUrl xmlns="f166a696-7b5b-4ccd-9f0c-ffde0cceec81">
      <Url>https://ericsson.sharepoint.com/sites/star/_layouts/15/DocIdRedir.aspx?ID=5NUHHDQN7SK2-1476151046-43301</Url>
      <Description>5NUHHDQN7SK2-1476151046-43301</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6F5A6-F669-44C5-8722-AA2E0EE6C289}">
  <ds:schemaRefs>
    <ds:schemaRef ds:uri="http://schemas.microsoft.com/sharepoint/events"/>
  </ds:schemaRefs>
</ds:datastoreItem>
</file>

<file path=customXml/itemProps2.xml><?xml version="1.0" encoding="utf-8"?>
<ds:datastoreItem xmlns:ds="http://schemas.openxmlformats.org/officeDocument/2006/customXml" ds:itemID="{7A80270F-1077-47E6-B47C-DB1B6FC89162}">
  <ds:schemaRefs>
    <ds:schemaRef ds:uri="http://schemas.microsoft.com/sharepoint/v3/contenttype/forms"/>
  </ds:schemaRefs>
</ds:datastoreItem>
</file>

<file path=customXml/itemProps3.xml><?xml version="1.0" encoding="utf-8"?>
<ds:datastoreItem xmlns:ds="http://schemas.openxmlformats.org/officeDocument/2006/customXml" ds:itemID="{63662F34-1184-4217-8820-1487F0A356C1}">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3025BAE2-C4D3-4EAB-AFEF-1FBA022DD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E3A78E3-F163-4603-AD47-AF996B817AD1}">
  <ds:schemaRefs>
    <ds:schemaRef ds:uri="Microsoft.SharePoint.Taxonomy.ContentTypeSync"/>
  </ds:schemaRefs>
</ds:datastoreItem>
</file>

<file path=customXml/itemProps6.xml><?xml version="1.0" encoding="utf-8"?>
<ds:datastoreItem xmlns:ds="http://schemas.openxmlformats.org/officeDocument/2006/customXml" ds:itemID="{EE81A3A6-BA23-4870-B5BF-264DF52B7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81</TotalTime>
  <Pages>4</Pages>
  <Words>1242</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7815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54</cp:revision>
  <cp:lastPrinted>2008-01-31T07:09:00Z</cp:lastPrinted>
  <dcterms:created xsi:type="dcterms:W3CDTF">2019-03-12T13:22:00Z</dcterms:created>
  <dcterms:modified xsi:type="dcterms:W3CDTF">2019-03-28T23:54:00Z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8d907f31-8169-4702-bf24-5c3628d460a3</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3584">
    <vt:lpwstr>73</vt:lpwstr>
  </property>
  <property fmtid="{D5CDD505-2E9C-101B-9397-08002B2CF9AE}" pid="15" name="AuthorIds_UIVersion_2560">
    <vt:lpwstr>246</vt:lpwstr>
  </property>
  <property fmtid="{D5CDD505-2E9C-101B-9397-08002B2CF9AE}" pid="16" name="AuthorIds_UIVersion_3072">
    <vt:lpwstr>246</vt:lpwstr>
  </property>
</Properties>
</file>